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3AF" w:rsidRPr="000E03AF" w:rsidRDefault="000E03AF" w:rsidP="000E03AF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0E03AF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Сергей Кравцов встретился с педагогами-наставниками проекта «Билет в будущее»</w:t>
      </w:r>
    </w:p>
    <w:p w:rsidR="000E03AF" w:rsidRPr="000E03AF" w:rsidRDefault="000E03AF" w:rsidP="000E03AF">
      <w:pPr>
        <w:shd w:val="clear" w:color="auto" w:fill="FDFDFD"/>
        <w:spacing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0E03AF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>23 Марта</w:t>
      </w:r>
    </w:p>
    <w:p w:rsidR="000E03AF" w:rsidRPr="000E03AF" w:rsidRDefault="000E03AF" w:rsidP="000E03AF">
      <w:pPr>
        <w:shd w:val="clear" w:color="auto" w:fill="FDFDFD"/>
        <w:spacing w:after="15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Министр просвещения Российской Федерации </w:t>
      </w:r>
      <w:r w:rsidRPr="000E03AF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Сергей Кравцов 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обсудил с педагогами-навигаторами Всероссийского проекта «Билет в будущее» перспективы развития профориентационных программ для школьников. Мероприятие прошло в рамках Всероссийского фестиваля профессиональной ориентации школьников «Билет в будущее» в Екатеринбурге. Министр выразил благодарность собравшимся учителям за активное участие в проекте и работу, которую они ведут по профориентации школьников.</w:t>
      </w:r>
    </w:p>
    <w:p w:rsidR="000E03AF" w:rsidRPr="000E03AF" w:rsidRDefault="000E03AF" w:rsidP="000E03AF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i/>
          <w:iCs/>
          <w:color w:val="747E89"/>
          <w:sz w:val="36"/>
          <w:szCs w:val="36"/>
          <w:lang w:eastAsia="ru-RU"/>
        </w:rPr>
        <w:t>– Очень важно не замыкаться на системе образования, а поддерживать диалог с отраслевыми партнерами, давать возможность каждому школьнику получить хорошие знания и стать участником профориентационных программ. Это поможет определиться с выбором будущей профессии. И конечно, важно поддерживать выбор ребенка, чтобы в будущем он смог реализовать себя в нашей стране,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 – отметил </w:t>
      </w:r>
      <w:r w:rsidRPr="000E03AF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Сергей Кравцов.</w:t>
      </w:r>
    </w:p>
    <w:p w:rsidR="000E03AF" w:rsidRPr="000E03AF" w:rsidRDefault="000E03AF" w:rsidP="000E03AF">
      <w:pPr>
        <w:shd w:val="clear" w:color="auto" w:fill="FDFDFD"/>
        <w:spacing w:before="150" w:after="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Глава </w:t>
      </w:r>
      <w:proofErr w:type="spellStart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минпросвещения</w:t>
      </w:r>
      <w:proofErr w:type="spellEnd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напомнил, что 2023 год объявлен в России Годом педагога и наставника. Он подчеркнул, что федеральное ведомство всегда внимательно изучает все инициативы, поступающие от 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lastRenderedPageBreak/>
        <w:t>педагогического сообщества, и призвал участников встречи вносить предложения, которые помогали бы развитию системы профориентации.</w:t>
      </w:r>
    </w:p>
    <w:p w:rsidR="000E03AF" w:rsidRPr="000E03AF" w:rsidRDefault="000E03AF" w:rsidP="000E03AF">
      <w:pPr>
        <w:shd w:val="clear" w:color="auto" w:fill="FDFDFD"/>
        <w:spacing w:before="150" w:after="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Педагоги из более чем двух десятков регионов страны обсудили с </w:t>
      </w:r>
      <w:r w:rsidRPr="000E03AF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Сергеем Кравцовым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 волнующие их вопросы, связанные с развитием профориентационных методик. Учителя-навигаторы непосредственно оказывают педагогическую поддержку школьнику в выборе профессии. Такая работа, по мнению Министра, должна вестись комплексно в рамках учебной программы, внеучебной деятельности, дополнительного образования и организации воспитательной работы.</w:t>
      </w:r>
    </w:p>
    <w:p w:rsidR="000E03AF" w:rsidRPr="000E03AF" w:rsidRDefault="000E03AF" w:rsidP="000E03AF">
      <w:pPr>
        <w:shd w:val="clear" w:color="auto" w:fill="FDFDFD"/>
        <w:spacing w:before="150" w:after="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В ходе встречи состоялась торжественная церемония вручения благодарственных писем </w:t>
      </w:r>
      <w:proofErr w:type="spellStart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Минпросвещения</w:t>
      </w:r>
      <w:proofErr w:type="spellEnd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России.</w:t>
      </w:r>
    </w:p>
    <w:p w:rsidR="000E03AF" w:rsidRPr="000E03AF" w:rsidRDefault="000E03AF" w:rsidP="000E03AF">
      <w:pPr>
        <w:shd w:val="clear" w:color="auto" w:fill="FDFDFD"/>
        <w:spacing w:before="150" w:after="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Награды получили:</w:t>
      </w:r>
    </w:p>
    <w:p w:rsidR="000E03AF" w:rsidRPr="000E03AF" w:rsidRDefault="000E03AF" w:rsidP="000E03AF">
      <w:pPr>
        <w:shd w:val="clear" w:color="auto" w:fill="FDFDFD"/>
        <w:spacing w:after="15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– </w:t>
      </w:r>
      <w:r w:rsidRPr="000E03AF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Анжелика Зайцева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, заместитель директора средней общеобразовательной школы № 1 </w:t>
      </w:r>
      <w:proofErr w:type="spellStart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Североуральского</w:t>
      </w:r>
      <w:proofErr w:type="spellEnd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городского округа,</w:t>
      </w:r>
    </w:p>
    <w:p w:rsidR="000E03AF" w:rsidRPr="000E03AF" w:rsidRDefault="000E03AF" w:rsidP="000E03AF">
      <w:pPr>
        <w:shd w:val="clear" w:color="auto" w:fill="FDFDFD"/>
        <w:spacing w:after="15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– </w:t>
      </w:r>
      <w:r w:rsidRPr="000E03AF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Наталья Солдатова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, заместитель директора по учебно-воспитательной работе Обуховской средней общеобразовательной школы села </w:t>
      </w:r>
      <w:proofErr w:type="spellStart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Обуховское</w:t>
      </w:r>
      <w:proofErr w:type="spellEnd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</w:t>
      </w:r>
      <w:proofErr w:type="spellStart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Камышловского</w:t>
      </w:r>
      <w:proofErr w:type="spellEnd"/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 района Свердловской области,</w:t>
      </w:r>
    </w:p>
    <w:p w:rsidR="000E03AF" w:rsidRPr="000E03AF" w:rsidRDefault="000E03AF" w:rsidP="000E03AF">
      <w:pPr>
        <w:shd w:val="clear" w:color="auto" w:fill="FDFDFD"/>
        <w:spacing w:after="150"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– </w:t>
      </w:r>
      <w:r w:rsidRPr="000E03AF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Андрей Дмитриев</w:t>
      </w: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, председатель регионального отделения Российского союза промышленников и предпринимателей Тверской области.</w:t>
      </w:r>
    </w:p>
    <w:p w:rsidR="000E03AF" w:rsidRPr="000E03AF" w:rsidRDefault="000E03AF" w:rsidP="000E03AF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0E03AF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lastRenderedPageBreak/>
        <w:t>Источник: </w:t>
      </w:r>
      <w:hyperlink r:id="rId4" w:history="1">
        <w:r w:rsidRPr="000E03AF">
          <w:rPr>
            <w:rFonts w:ascii="Segoe UI" w:eastAsia="Times New Roman" w:hAnsi="Segoe UI" w:cs="Segoe UI"/>
            <w:color w:val="007AD0"/>
            <w:sz w:val="36"/>
            <w:szCs w:val="36"/>
            <w:u w:val="single"/>
            <w:lang w:eastAsia="ru-RU"/>
          </w:rPr>
          <w:t>https://edu.gov.ru/press/6707/ministr-prosvescheniya-obsudil-s-pedagogami-nastavnikami-proekta-bilet-v-buduschee-razvitie-sistemy-proforientacii/</w:t>
        </w:r>
      </w:hyperlink>
    </w:p>
    <w:p w:rsidR="000E03AF" w:rsidRDefault="000E03AF">
      <w:bookmarkStart w:id="0" w:name="_GoBack"/>
      <w:bookmarkEnd w:id="0"/>
    </w:p>
    <w:sectPr w:rsidR="000E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AF"/>
    <w:rsid w:val="000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91E73-4E3E-4419-8817-A4ADFC52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9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42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416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press/6707/ministr-prosvescheniya-obsudil-s-pedagogami-nastavnikami-proekta-bilet-v-buduschee-razvitie-sistemy-proforient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dcterms:created xsi:type="dcterms:W3CDTF">2023-03-31T12:51:00Z</dcterms:created>
  <dcterms:modified xsi:type="dcterms:W3CDTF">2023-03-31T12:52:00Z</dcterms:modified>
</cp:coreProperties>
</file>