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44E" w:rsidRDefault="00B1044E" w:rsidP="00652B4F">
      <w:pPr>
        <w:spacing w:before="100" w:beforeAutospacing="1" w:after="100" w:afterAutospacing="1"/>
        <w:contextualSpacing/>
        <w:jc w:val="center"/>
        <w:rPr>
          <w:color w:val="0070C0"/>
          <w:sz w:val="44"/>
          <w:szCs w:val="44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44E" w:rsidRDefault="00B1044E" w:rsidP="00652B4F">
      <w:pPr>
        <w:spacing w:before="100" w:beforeAutospacing="1" w:after="100" w:afterAutospacing="1"/>
        <w:contextualSpacing/>
        <w:jc w:val="center"/>
        <w:rPr>
          <w:color w:val="0070C0"/>
          <w:sz w:val="44"/>
          <w:szCs w:val="44"/>
        </w:rPr>
      </w:pPr>
    </w:p>
    <w:p w:rsidR="00B1044E" w:rsidRDefault="00B1044E" w:rsidP="00652B4F">
      <w:pPr>
        <w:spacing w:before="100" w:beforeAutospacing="1" w:after="100" w:afterAutospacing="1"/>
        <w:contextualSpacing/>
        <w:jc w:val="center"/>
        <w:rPr>
          <w:color w:val="0070C0"/>
          <w:sz w:val="44"/>
          <w:szCs w:val="44"/>
        </w:rPr>
      </w:pPr>
      <w:bookmarkStart w:id="0" w:name="_GoBack"/>
      <w:bookmarkEnd w:id="0"/>
    </w:p>
    <w:p w:rsidR="00652B4F" w:rsidRPr="00652B4F" w:rsidRDefault="00652B4F" w:rsidP="00652B4F">
      <w:pPr>
        <w:spacing w:before="100" w:beforeAutospacing="1" w:after="100" w:afterAutospacing="1"/>
        <w:contextualSpacing/>
        <w:jc w:val="center"/>
        <w:rPr>
          <w:sz w:val="44"/>
          <w:szCs w:val="44"/>
        </w:rPr>
      </w:pPr>
      <w:r w:rsidRPr="00652B4F">
        <w:rPr>
          <w:color w:val="0070C0"/>
          <w:sz w:val="44"/>
          <w:szCs w:val="44"/>
        </w:rPr>
        <w:lastRenderedPageBreak/>
        <w:t>Календарно-тематическое планирование</w:t>
      </w:r>
    </w:p>
    <w:p w:rsidR="00652B4F" w:rsidRDefault="00652B4F" w:rsidP="00652B4F"/>
    <w:tbl>
      <w:tblPr>
        <w:tblStyle w:val="4"/>
        <w:tblW w:w="10206" w:type="dxa"/>
        <w:tblInd w:w="-436" w:type="dxa"/>
        <w:tblLayout w:type="fixed"/>
        <w:tblLook w:val="01E0" w:firstRow="1" w:lastRow="1" w:firstColumn="1" w:lastColumn="1" w:noHBand="0" w:noVBand="0"/>
      </w:tblPr>
      <w:tblGrid>
        <w:gridCol w:w="993"/>
        <w:gridCol w:w="6237"/>
        <w:gridCol w:w="850"/>
        <w:gridCol w:w="993"/>
        <w:gridCol w:w="1133"/>
      </w:tblGrid>
      <w:tr w:rsidR="00652B4F" w:rsidRPr="007A0820" w:rsidTr="00652B4F">
        <w:trPr>
          <w:trHeight w:val="302"/>
        </w:trPr>
        <w:tc>
          <w:tcPr>
            <w:tcW w:w="993" w:type="dxa"/>
            <w:vMerge w:val="restart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№ п\п</w:t>
            </w:r>
          </w:p>
        </w:tc>
        <w:tc>
          <w:tcPr>
            <w:tcW w:w="6237" w:type="dxa"/>
            <w:vMerge w:val="restart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Наименование тем</w:t>
            </w:r>
          </w:p>
        </w:tc>
        <w:tc>
          <w:tcPr>
            <w:tcW w:w="850" w:type="dxa"/>
            <w:vMerge w:val="restart"/>
          </w:tcPr>
          <w:p w:rsidR="00652B4F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Кол-во</w:t>
            </w:r>
          </w:p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часа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      Дано</w:t>
            </w:r>
          </w:p>
        </w:tc>
      </w:tr>
      <w:tr w:rsidR="00652B4F" w:rsidRPr="007A0820" w:rsidTr="00652B4F">
        <w:trPr>
          <w:trHeight w:val="337"/>
        </w:trPr>
        <w:tc>
          <w:tcPr>
            <w:tcW w:w="993" w:type="dxa"/>
            <w:vMerge/>
          </w:tcPr>
          <w:p w:rsidR="00652B4F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  <w:vMerge/>
          </w:tcPr>
          <w:p w:rsidR="00652B4F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850" w:type="dxa"/>
            <w:vMerge/>
          </w:tcPr>
          <w:p w:rsidR="00652B4F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Факт</w:t>
            </w: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Мир глазами астронома. Что изучает астрономия.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Когда и где?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Равнины и горы России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Моря, озера и реки России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Природные зоны России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Зона арктических пустынь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Тундра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 xml:space="preserve">Леса России 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 xml:space="preserve">Лес и человек. 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Зона степей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Пустыни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У Черного моря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 xml:space="preserve">Наш край. 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Поверхность нашего края. края»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Водные богатства нашего края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Наши подземные богатства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Наши подземные богатства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Земля - кормилица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Жизнь леса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Жизнь луга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Жизнь в пресных водах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Растениеводство в нашем крае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Животноводство в нашем крае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Во времена древней Руси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Страна городов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Из книжной сокровищницы Древней Руси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Трудные времена на Русской земле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Страницы истории1920-1930-х годов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Великая Отечественная война и Великая Победа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Великая Отечественная война и Великая Победа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 xml:space="preserve">Страна, открывшая путь в космос. 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Такие разные праздники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Проверим себя и оценим свои достижения. Обобщение по разделу «Современная Россия»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  <w:tr w:rsidR="00652B4F" w:rsidRPr="007A0820" w:rsidTr="00652B4F">
        <w:tc>
          <w:tcPr>
            <w:tcW w:w="993" w:type="dxa"/>
          </w:tcPr>
          <w:p w:rsidR="00652B4F" w:rsidRPr="00652B4F" w:rsidRDefault="00652B4F" w:rsidP="00652B4F">
            <w:pPr>
              <w:pStyle w:val="a3"/>
              <w:numPr>
                <w:ilvl w:val="0"/>
                <w:numId w:val="1"/>
              </w:num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6237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 w:rsidRPr="007A0820">
              <w:rPr>
                <w:color w:val="002060"/>
                <w:szCs w:val="28"/>
              </w:rPr>
              <w:t>Презентация проектов</w:t>
            </w:r>
          </w:p>
        </w:tc>
        <w:tc>
          <w:tcPr>
            <w:tcW w:w="850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99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  <w:tc>
          <w:tcPr>
            <w:tcW w:w="1133" w:type="dxa"/>
          </w:tcPr>
          <w:p w:rsidR="00652B4F" w:rsidRPr="007A0820" w:rsidRDefault="00652B4F" w:rsidP="00541446">
            <w:pPr>
              <w:spacing w:line="60" w:lineRule="atLeast"/>
              <w:rPr>
                <w:color w:val="002060"/>
                <w:szCs w:val="28"/>
              </w:rPr>
            </w:pPr>
          </w:p>
        </w:tc>
      </w:tr>
    </w:tbl>
    <w:p w:rsidR="00614D8C" w:rsidRDefault="00614D8C"/>
    <w:sectPr w:rsidR="0061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B5A38"/>
    <w:multiLevelType w:val="hybridMultilevel"/>
    <w:tmpl w:val="A51E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4F"/>
    <w:rsid w:val="00614D8C"/>
    <w:rsid w:val="00652B4F"/>
    <w:rsid w:val="00B1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C995"/>
  <w15:chartTrackingRefBased/>
  <w15:docId w15:val="{304B48E7-D4ED-4E29-8AA0-98711FD2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B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тиль4"/>
    <w:basedOn w:val="a1"/>
    <w:uiPriority w:val="99"/>
    <w:qFormat/>
    <w:rsid w:val="00652B4F"/>
    <w:pPr>
      <w:spacing w:after="0" w:line="240" w:lineRule="auto"/>
    </w:pPr>
    <w:tblPr>
      <w:tblBorders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  <w:insideH w:val="single" w:sz="8" w:space="0" w:color="002060"/>
        <w:insideV w:val="single" w:sz="8" w:space="0" w:color="002060"/>
      </w:tblBorders>
    </w:tblPr>
  </w:style>
  <w:style w:type="paragraph" w:styleId="a3">
    <w:name w:val="List Paragraph"/>
    <w:basedOn w:val="a"/>
    <w:uiPriority w:val="34"/>
    <w:qFormat/>
    <w:rsid w:val="00652B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652B4F"/>
    <w:rPr>
      <w:rFonts w:eastAsia="Calibri"/>
      <w:sz w:val="24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652B4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Абдурашидова</dc:creator>
  <cp:keywords/>
  <dc:description/>
  <cp:lastModifiedBy>Атигат</cp:lastModifiedBy>
  <cp:revision>3</cp:revision>
  <dcterms:created xsi:type="dcterms:W3CDTF">2022-09-20T07:36:00Z</dcterms:created>
  <dcterms:modified xsi:type="dcterms:W3CDTF">2023-02-14T12:30:00Z</dcterms:modified>
</cp:coreProperties>
</file>