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1F49" w:rsidRDefault="001A1F49">
      <w:pPr>
        <w:spacing w:after="319" w:line="1" w:lineRule="exact"/>
      </w:pPr>
    </w:p>
    <w:p w:rsidR="001A1F49" w:rsidRDefault="001A1F49">
      <w:pPr>
        <w:jc w:val="center"/>
        <w:rPr>
          <w:sz w:val="2"/>
          <w:szCs w:val="2"/>
        </w:rPr>
      </w:pPr>
    </w:p>
    <w:p w:rsidR="001A1F49" w:rsidRDefault="001A1F49">
      <w:pPr>
        <w:spacing w:after="439" w:line="1" w:lineRule="exact"/>
      </w:pPr>
    </w:p>
    <w:p w:rsidR="004D1E1B" w:rsidRPr="003109C9" w:rsidRDefault="004D1E1B" w:rsidP="004D1E1B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bookmarkStart w:id="0" w:name="bookmark0"/>
      <w:bookmarkStart w:id="1" w:name="bookmark1"/>
      <w:bookmarkStart w:id="2" w:name="bookmark2"/>
      <w:proofErr w:type="gramStart"/>
      <w:r w:rsidRPr="003109C9">
        <w:rPr>
          <w:rFonts w:ascii="Times New Roman" w:eastAsia="Times New Roman" w:hAnsi="Times New Roman" w:cs="Times New Roman"/>
        </w:rPr>
        <w:t>Согласовано</w:t>
      </w:r>
      <w:proofErr w:type="gramEnd"/>
      <w:r w:rsidRPr="003109C9">
        <w:rPr>
          <w:rFonts w:ascii="Times New Roman" w:eastAsia="Times New Roman" w:hAnsi="Times New Roman" w:cs="Times New Roman"/>
        </w:rPr>
        <w:tab/>
        <w:t xml:space="preserve">                          Утверждаю</w:t>
      </w:r>
    </w:p>
    <w:p w:rsidR="004D1E1B" w:rsidRPr="003109C9" w:rsidRDefault="004D1E1B" w:rsidP="004D1E1B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r w:rsidRPr="003109C9">
        <w:rPr>
          <w:rFonts w:ascii="Times New Roman" w:eastAsia="Times New Roman" w:hAnsi="Times New Roman" w:cs="Times New Roman"/>
        </w:rPr>
        <w:t>Председатель ПК</w:t>
      </w:r>
      <w:r w:rsidRPr="003109C9">
        <w:rPr>
          <w:rFonts w:ascii="Times New Roman" w:eastAsia="Times New Roman" w:hAnsi="Times New Roman" w:cs="Times New Roman"/>
        </w:rPr>
        <w:tab/>
        <w:t xml:space="preserve">                        Директор ОУ</w:t>
      </w:r>
    </w:p>
    <w:p w:rsidR="004D1E1B" w:rsidRPr="003109C9" w:rsidRDefault="004D1E1B" w:rsidP="004D1E1B">
      <w:pPr>
        <w:keepNext/>
        <w:keepLines/>
        <w:tabs>
          <w:tab w:val="left" w:pos="408"/>
          <w:tab w:val="left" w:pos="6802"/>
        </w:tabs>
        <w:outlineLvl w:val="0"/>
        <w:rPr>
          <w:rFonts w:ascii="Times New Roman" w:eastAsia="Times New Roman" w:hAnsi="Times New Roman" w:cs="Times New Roman"/>
        </w:rPr>
      </w:pPr>
      <w:r w:rsidRPr="003109C9">
        <w:rPr>
          <w:rFonts w:ascii="Times New Roman" w:eastAsia="Times New Roman" w:hAnsi="Times New Roman" w:cs="Times New Roman"/>
        </w:rPr>
        <w:t xml:space="preserve">29.08.2022 г.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</w:t>
      </w:r>
      <w:r w:rsidRPr="003109C9">
        <w:rPr>
          <w:rFonts w:ascii="Times New Roman" w:eastAsia="Times New Roman" w:hAnsi="Times New Roman" w:cs="Times New Roman"/>
        </w:rPr>
        <w:t xml:space="preserve"> Приказ №124 от 29.08.2022 г.</w:t>
      </w:r>
    </w:p>
    <w:p w:rsidR="004D1E1B" w:rsidRPr="003109C9" w:rsidRDefault="004D1E1B" w:rsidP="004D1E1B">
      <w:pPr>
        <w:keepNext/>
        <w:keepLines/>
        <w:tabs>
          <w:tab w:val="left" w:pos="408"/>
          <w:tab w:val="left" w:pos="5663"/>
        </w:tabs>
        <w:jc w:val="right"/>
        <w:outlineLvl w:val="0"/>
        <w:rPr>
          <w:rFonts w:ascii="Times New Roman" w:eastAsia="Times New Roman" w:hAnsi="Times New Roman" w:cs="Times New Roman"/>
        </w:rPr>
      </w:pPr>
      <w:r w:rsidRPr="003109C9">
        <w:rPr>
          <w:rFonts w:ascii="Times New Roman" w:eastAsia="Times New Roman" w:hAnsi="Times New Roman" w:cs="Times New Roman"/>
        </w:rPr>
        <w:t>___________Магомедова З.Г.</w:t>
      </w:r>
      <w:r w:rsidRPr="003109C9">
        <w:rPr>
          <w:rFonts w:ascii="Times New Roman" w:eastAsia="Times New Roman" w:hAnsi="Times New Roman" w:cs="Times New Roman"/>
        </w:rPr>
        <w:tab/>
        <w:t xml:space="preserve">              _________            _</w:t>
      </w:r>
      <w:r>
        <w:rPr>
          <w:rFonts w:ascii="Times New Roman" w:eastAsia="Times New Roman" w:hAnsi="Times New Roman" w:cs="Times New Roman"/>
        </w:rPr>
        <w:t xml:space="preserve">                   </w:t>
      </w:r>
      <w:proofErr w:type="spellStart"/>
      <w:r w:rsidRPr="003109C9">
        <w:rPr>
          <w:rFonts w:ascii="Times New Roman" w:eastAsia="Times New Roman" w:hAnsi="Times New Roman" w:cs="Times New Roman"/>
        </w:rPr>
        <w:t>А.И.Магомедов</w:t>
      </w:r>
      <w:proofErr w:type="spellEnd"/>
    </w:p>
    <w:p w:rsidR="004D1E1B" w:rsidRDefault="004D1E1B">
      <w:pPr>
        <w:pStyle w:val="10"/>
        <w:keepNext/>
        <w:keepLines/>
      </w:pPr>
    </w:p>
    <w:p w:rsidR="001A1F49" w:rsidRDefault="002A1EA7">
      <w:pPr>
        <w:pStyle w:val="10"/>
        <w:keepNext/>
        <w:keepLines/>
      </w:pPr>
      <w:r>
        <w:t xml:space="preserve">Инструкция № </w:t>
      </w:r>
      <w:r w:rsidR="004D1E1B">
        <w:t>____</w:t>
      </w:r>
      <w:r>
        <w:br/>
        <w:t>по охране труда для учителя информатики</w:t>
      </w:r>
      <w:bookmarkEnd w:id="0"/>
      <w:bookmarkEnd w:id="1"/>
      <w:bookmarkEnd w:id="2"/>
    </w:p>
    <w:p w:rsidR="001A1F49" w:rsidRDefault="002A1EA7">
      <w:pPr>
        <w:pStyle w:val="20"/>
        <w:keepNext/>
        <w:keepLines/>
        <w:numPr>
          <w:ilvl w:val="0"/>
          <w:numId w:val="1"/>
        </w:numPr>
        <w:tabs>
          <w:tab w:val="left" w:pos="289"/>
        </w:tabs>
        <w:jc w:val="both"/>
      </w:pPr>
      <w:bookmarkStart w:id="3" w:name="bookmark5"/>
      <w:bookmarkStart w:id="4" w:name="bookmark3"/>
      <w:bookmarkStart w:id="5" w:name="bookmark4"/>
      <w:bookmarkStart w:id="6" w:name="bookmark6"/>
      <w:bookmarkEnd w:id="3"/>
      <w:r>
        <w:t>Общие требования охраны труда</w:t>
      </w:r>
      <w:bookmarkEnd w:id="4"/>
      <w:bookmarkEnd w:id="5"/>
      <w:bookmarkEnd w:id="6"/>
    </w:p>
    <w:p w:rsidR="001A1F49" w:rsidRDefault="002A1EA7">
      <w:pPr>
        <w:pStyle w:val="11"/>
        <w:numPr>
          <w:ilvl w:val="1"/>
          <w:numId w:val="1"/>
        </w:numPr>
        <w:tabs>
          <w:tab w:val="left" w:pos="643"/>
        </w:tabs>
        <w:jc w:val="both"/>
      </w:pPr>
      <w:bookmarkStart w:id="7" w:name="bookmark7"/>
      <w:bookmarkEnd w:id="7"/>
      <w:r>
        <w:t>Настоящая инструкция разработана с учетом СП 2.4.3648-20 «</w:t>
      </w:r>
      <w:proofErr w:type="spellStart"/>
      <w:r>
        <w:t>Санитарно</w:t>
      </w:r>
      <w:r>
        <w:softHyphen/>
        <w:t>эпидемиологические</w:t>
      </w:r>
      <w:proofErr w:type="spellEnd"/>
      <w:r>
        <w:t xml:space="preserve"> требования к организациям воспитания и обучения, отдыха и </w:t>
      </w:r>
      <w:r>
        <w:t>оздоровления детей и молодежи»; СанПиН 1.2.3685-21 «Гигиенические нормативы и требования к обеспечению безопасности и (или) безвредности для человека факторов среды обитания», а также статей 212, 214 и 219 Трудового кодекса Российской Федерации и иных норм</w:t>
      </w:r>
      <w:r>
        <w:t>ативных правовых актов по охране и безопасности труда.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66"/>
        </w:tabs>
        <w:jc w:val="both"/>
      </w:pPr>
      <w:bookmarkStart w:id="8" w:name="bookmark8"/>
      <w:bookmarkEnd w:id="8"/>
      <w:r>
        <w:t>Данная</w:t>
      </w:r>
      <w:hyperlink r:id="rId7" w:history="1">
        <w:r>
          <w:t xml:space="preserve"> инструкция </w:t>
        </w:r>
      </w:hyperlink>
      <w:r>
        <w:t>устанавливает требования охраны труда перед началом, во время и по окончании работы сотрудника, выполняющего обязанности учителя информ</w:t>
      </w:r>
      <w:r>
        <w:t>атики в школе, требования охраны труда в аварийных ситуациях, определяет безопасные методы и приемы работ на рабочем месте.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643"/>
        </w:tabs>
        <w:jc w:val="both"/>
      </w:pPr>
      <w:bookmarkStart w:id="9" w:name="bookmark9"/>
      <w:bookmarkEnd w:id="9"/>
      <w:r>
        <w:t xml:space="preserve">К выполнению обязанностей учителя информатики допускаются лица соответствующие требованиям, касающимся прохождения предварительного </w:t>
      </w:r>
      <w:r>
        <w:t xml:space="preserve">(при поступлении на работу) и периодических медицинских осмотров, профессиональной гигиенической подготовки и аттестации (при приеме на работу и далее с периодичностью не реже 1 раза в 2 года), вакцинации и имеющие личную медицинскую книжку с результатами </w:t>
      </w:r>
      <w:r>
        <w:t>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76"/>
        </w:tabs>
        <w:jc w:val="both"/>
      </w:pPr>
      <w:bookmarkStart w:id="10" w:name="bookmark10"/>
      <w:bookmarkEnd w:id="10"/>
      <w:r>
        <w:t>Принимаемый на работу учитель информатики обязан</w:t>
      </w:r>
      <w:r>
        <w:t xml:space="preserve">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</w:t>
      </w:r>
      <w:r>
        <w:t>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 работников организаций, утвержденным Постановл</w:t>
      </w:r>
      <w:r>
        <w:t>ением Минтруда РФ и Минобразования РФ от 13 января 2003 г. № 1/29 (ГОСТ 12.0.004-2015).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76"/>
        </w:tabs>
        <w:jc w:val="both"/>
      </w:pPr>
      <w:bookmarkStart w:id="11" w:name="bookmark11"/>
      <w:bookmarkEnd w:id="11"/>
      <w:r>
        <w:t>Учитель информатики должен изучить настоящую инструкцию, пройти обучение по охране труда и проверку знания требований охраны труда, обучение безопасным методам и приема</w:t>
      </w:r>
      <w:r>
        <w:t>м выполнения работ и оказанию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электробезопасности.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47"/>
        </w:tabs>
        <w:spacing w:after="360"/>
      </w:pPr>
      <w:bookmarkStart w:id="12" w:name="bookmark12"/>
      <w:bookmarkEnd w:id="12"/>
      <w:r>
        <w:rPr>
          <w:u w:val="single"/>
        </w:rPr>
        <w:t>Учите</w:t>
      </w:r>
      <w:r>
        <w:rPr>
          <w:u w:val="single"/>
        </w:rPr>
        <w:t>ль информатики в целях соблюдения требований охраны труда обязан: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13" w:name="bookmark13"/>
      <w:bookmarkEnd w:id="13"/>
      <w:r>
        <w:t>соблюдать требования охраны труда и производственной санитарии, инструкции по охране труда, охране жизни и здоровья обучающихся;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14" w:name="bookmark14"/>
      <w:bookmarkEnd w:id="14"/>
      <w:r>
        <w:t>обеспечивать режим соблюдения норм и правил по охране труда и</w:t>
      </w:r>
      <w:r>
        <w:t xml:space="preserve"> пожарной безопасности во время организации образовательной деятельности;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15" w:name="bookmark15"/>
      <w:bookmarkEnd w:id="15"/>
      <w:r>
        <w:t>соблюдать правила личной гигиены;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16" w:name="bookmark16"/>
      <w:bookmarkEnd w:id="16"/>
      <w:r>
        <w:t>знать порядок действий при возникновении пожара или иной чрезвычайной ситуации и эвакуации, сигналы оповещения о пожаре;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17" w:name="bookmark17"/>
      <w:bookmarkEnd w:id="17"/>
      <w:r>
        <w:t xml:space="preserve">уметь </w:t>
      </w:r>
      <w:r>
        <w:t>пользоваться первичными средствами пожаротушения;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18" w:name="bookmark18"/>
      <w:bookmarkEnd w:id="18"/>
      <w:r>
        <w:t>знать месторасположение аптечки и уметь оказывать первую помощь пострадавшему;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19" w:name="bookmark19"/>
      <w:bookmarkEnd w:id="19"/>
      <w:r>
        <w:t>соблюдать Правила внутреннего трудового распорядка и Устав общеобразовательной организации;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20" w:name="bookmark20"/>
      <w:bookmarkEnd w:id="20"/>
      <w:r>
        <w:t>соблюдать установленные режимы труд</w:t>
      </w:r>
      <w:r>
        <w:t>а и отдыха;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21" w:name="bookmark21"/>
      <w:bookmarkEnd w:id="21"/>
      <w:r>
        <w:t>соблюдать</w:t>
      </w:r>
      <w:r>
        <w:fldChar w:fldCharType="begin"/>
      </w:r>
      <w:r>
        <w:instrText>HYPERLINK "https://ohrana-tryda.com/node/3178"</w:instrText>
      </w:r>
      <w:r>
        <w:fldChar w:fldCharType="separate"/>
      </w:r>
      <w:r>
        <w:t xml:space="preserve"> должностную инструкцию учителя информатики;</w:t>
      </w:r>
      <w:r>
        <w:fldChar w:fldCharType="end"/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22" w:name="bookmark22"/>
      <w:bookmarkEnd w:id="22"/>
      <w:r>
        <w:t>соблюдать</w:t>
      </w:r>
      <w:r>
        <w:fldChar w:fldCharType="begin"/>
      </w:r>
      <w:r>
        <w:instrText>HYPERLINK "https://ohrana-tryda.com/node/357"</w:instrText>
      </w:r>
      <w:r>
        <w:fldChar w:fldCharType="separate"/>
      </w:r>
      <w:r>
        <w:t xml:space="preserve"> инструкцию о мерах пожарной безопасности в кабинете информатики.</w:t>
      </w:r>
      <w:r>
        <w:fldChar w:fldCharType="end"/>
      </w:r>
    </w:p>
    <w:p w:rsidR="004D1E1B" w:rsidRDefault="004D1E1B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</w:p>
    <w:p w:rsidR="001A1F49" w:rsidRDefault="002A1EA7">
      <w:pPr>
        <w:pStyle w:val="11"/>
        <w:numPr>
          <w:ilvl w:val="1"/>
          <w:numId w:val="1"/>
        </w:numPr>
        <w:tabs>
          <w:tab w:val="left" w:pos="501"/>
        </w:tabs>
        <w:jc w:val="both"/>
      </w:pPr>
      <w:bookmarkStart w:id="23" w:name="bookmark23"/>
      <w:bookmarkEnd w:id="23"/>
      <w:r>
        <w:rPr>
          <w:u w:val="single"/>
        </w:rPr>
        <w:t xml:space="preserve">В процессе работы </w:t>
      </w:r>
      <w:r>
        <w:rPr>
          <w:u w:val="single"/>
        </w:rPr>
        <w:t>на учителя информатики возможно воздействие следующих опасных факторов: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24" w:name="bookmark24"/>
      <w:bookmarkEnd w:id="24"/>
      <w:r>
        <w:t>нарушение остроты зрения при недостаточной освещённости рабочего места;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25" w:name="bookmark25"/>
      <w:bookmarkEnd w:id="25"/>
      <w:r>
        <w:t>перенапряжение зрительного и голосового анализаторов;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26" w:name="bookmark26"/>
      <w:bookmarkEnd w:id="26"/>
      <w:r>
        <w:t xml:space="preserve">зрительное утомление при длительной работе с документами, </w:t>
      </w:r>
      <w:r>
        <w:t>тетрадями, персональным компьютером (ноутбуком);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27" w:name="bookmark27"/>
      <w:bookmarkEnd w:id="27"/>
      <w:r>
        <w:t xml:space="preserve">поражение электрическим током при использовании неисправных электрических розеток, выключателей, рубильников в </w:t>
      </w:r>
      <w:proofErr w:type="spellStart"/>
      <w:r>
        <w:t>электрощитке</w:t>
      </w:r>
      <w:proofErr w:type="spellEnd"/>
      <w:r>
        <w:t>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28" w:name="bookmark28"/>
      <w:bookmarkEnd w:id="28"/>
      <w:r>
        <w:t>поражение электрическим током при использовании кабелей питания с поврежденной изо</w:t>
      </w:r>
      <w:r>
        <w:t>ляцией, при отсутствии заземления, зануления;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29" w:name="bookmark29"/>
      <w:bookmarkEnd w:id="29"/>
      <w:r>
        <w:t>поражение электрическим током при использовании неисправных ЭСО, включая компьютерную технику, мультимедийный проектор и интерактивную доску, неисправной оргтехники, включая сканер, принтер и ксерокс, а также н</w:t>
      </w:r>
      <w:r>
        <w:t xml:space="preserve">еисправного сетевого оборудования (роутер) и </w:t>
      </w:r>
      <w:proofErr w:type="spellStart"/>
      <w:r>
        <w:t>т.д</w:t>
      </w:r>
      <w:proofErr w:type="spellEnd"/>
      <w:r>
        <w:t>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30" w:name="bookmark30"/>
      <w:bookmarkEnd w:id="30"/>
      <w:r>
        <w:t>поражение электрическим током при использовании несертифицированных и самодельных удлинителей;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31" w:name="bookmark31"/>
      <w:bookmarkEnd w:id="31"/>
      <w:r>
        <w:t>электромагнитное излучение электроприборов;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32" w:name="bookmark32"/>
      <w:bookmarkEnd w:id="32"/>
      <w:r>
        <w:t>возгорание электронных средств обучения (ЭСО) и оргтехники, иного э</w:t>
      </w:r>
      <w:r>
        <w:t>лектрооборудования в кабинете информатики;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33" w:name="bookmark33"/>
      <w:bookmarkEnd w:id="33"/>
      <w:r>
        <w:t>повышенное психоэмоциональное напряжение и уровень шума;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firstLine="660"/>
      </w:pPr>
      <w:bookmarkStart w:id="34" w:name="bookmark34"/>
      <w:bookmarkEnd w:id="34"/>
      <w:r>
        <w:t>высокая плотность эпидемиологических контактов;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1018"/>
        </w:tabs>
        <w:ind w:left="1020" w:hanging="360"/>
        <w:jc w:val="both"/>
      </w:pPr>
      <w:bookmarkStart w:id="35" w:name="bookmark35"/>
      <w:bookmarkEnd w:id="35"/>
      <w:r>
        <w:t>статические нагрузки при незначительной общей мышечной двигательной нагрузке.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501"/>
        </w:tabs>
        <w:jc w:val="both"/>
      </w:pPr>
      <w:bookmarkStart w:id="36" w:name="bookmark36"/>
      <w:bookmarkEnd w:id="36"/>
      <w:r>
        <w:t xml:space="preserve">Запрещается выполнять </w:t>
      </w:r>
      <w:r>
        <w:t>работу,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</w:t>
      </w:r>
      <w:r>
        <w:t>опные, токсические или другие одурманивающие вещества на рабочем месте или в рабочее время.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506"/>
        </w:tabs>
        <w:jc w:val="both"/>
      </w:pPr>
      <w:bookmarkStart w:id="37" w:name="bookmark37"/>
      <w:bookmarkEnd w:id="37"/>
      <w:r>
        <w:t xml:space="preserve">При заведовании кабинетом информатики необходимо соблюдать инструкцию по охране труда для заведующего учебным кабинетом общеобразовательной организации, при работе </w:t>
      </w:r>
      <w:r>
        <w:t>с компьютером и оргтехникой - соответствующие инструкции по охране труда при работе с персональным компьютером, ксероксом и иной оргтехникой.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602"/>
        </w:tabs>
        <w:spacing w:after="260"/>
        <w:jc w:val="both"/>
      </w:pPr>
      <w:bookmarkStart w:id="38" w:name="bookmark38"/>
      <w:bookmarkEnd w:id="38"/>
      <w:r>
        <w:t>Все электроприборы в кабинете информатики должны иметь заземление.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638"/>
        </w:tabs>
        <w:spacing w:after="260"/>
        <w:jc w:val="both"/>
      </w:pPr>
      <w:bookmarkStart w:id="39" w:name="bookmark39"/>
      <w:bookmarkEnd w:id="39"/>
      <w:r>
        <w:t>Учитель информатики, допустивший нарушение или невыполнение требований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</w:t>
      </w:r>
      <w:r>
        <w:t>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:rsidR="001A1F49" w:rsidRDefault="002A1EA7">
      <w:pPr>
        <w:pStyle w:val="20"/>
        <w:keepNext/>
        <w:keepLines/>
        <w:numPr>
          <w:ilvl w:val="0"/>
          <w:numId w:val="1"/>
        </w:numPr>
        <w:tabs>
          <w:tab w:val="left" w:pos="437"/>
        </w:tabs>
        <w:jc w:val="both"/>
      </w:pPr>
      <w:bookmarkStart w:id="40" w:name="bookmark42"/>
      <w:bookmarkStart w:id="41" w:name="bookmark40"/>
      <w:bookmarkStart w:id="42" w:name="bookmark41"/>
      <w:bookmarkStart w:id="43" w:name="bookmark43"/>
      <w:bookmarkEnd w:id="40"/>
      <w:r>
        <w:t>Требования охраны труда перед началом работы</w:t>
      </w:r>
      <w:bookmarkEnd w:id="41"/>
      <w:bookmarkEnd w:id="42"/>
      <w:bookmarkEnd w:id="43"/>
    </w:p>
    <w:p w:rsidR="001A1F49" w:rsidRDefault="002A1EA7">
      <w:pPr>
        <w:pStyle w:val="11"/>
        <w:numPr>
          <w:ilvl w:val="1"/>
          <w:numId w:val="1"/>
        </w:numPr>
        <w:tabs>
          <w:tab w:val="left" w:pos="520"/>
        </w:tabs>
        <w:jc w:val="both"/>
      </w:pPr>
      <w:bookmarkStart w:id="44" w:name="bookmark44"/>
      <w:bookmarkEnd w:id="44"/>
      <w:r>
        <w:rPr>
          <w:color w:val="141414"/>
        </w:rPr>
        <w:t>Учитель информатики общео</w:t>
      </w:r>
      <w:r>
        <w:rPr>
          <w:color w:val="141414"/>
        </w:rPr>
        <w:t xml:space="preserve">бразовательной организации должен приходить на работу в чистой, опрятной одежде, перед началом работы вымыть руки. </w:t>
      </w:r>
      <w:r>
        <w:t>Прибыть на работу заблаговременно для исключения спешки и, как следствие, падения и получения травмы.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525"/>
        </w:tabs>
        <w:jc w:val="both"/>
      </w:pPr>
      <w:bookmarkStart w:id="45" w:name="bookmark45"/>
      <w:bookmarkEnd w:id="45"/>
      <w:r>
        <w:t>Проверить окна на наличие трещин и иное</w:t>
      </w:r>
      <w:r>
        <w:t xml:space="preserve"> нарушение целостности стекол.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525"/>
        </w:tabs>
        <w:jc w:val="both"/>
      </w:pPr>
      <w:bookmarkStart w:id="46" w:name="bookmark46"/>
      <w:bookmarkEnd w:id="46"/>
      <w:r>
        <w:rPr>
          <w:u w:val="single"/>
        </w:rPr>
        <w:t>Визуально оценить состояние выключателей, включить полностью освещение в кабинете информатики и убедиться в исправности электрооборудования: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718"/>
        </w:tabs>
        <w:ind w:left="740" w:hanging="360"/>
        <w:jc w:val="both"/>
      </w:pPr>
      <w:bookmarkStart w:id="47" w:name="bookmark47"/>
      <w:bookmarkEnd w:id="47"/>
      <w:r>
        <w:t>осветительные приборы должны быть исправны и надежно подвешены к потолку, иметь цело</w:t>
      </w:r>
      <w:r>
        <w:t>стную светорассеивающую конструкцию и не содержать следов загрязнений;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718"/>
        </w:tabs>
        <w:ind w:left="740" w:hanging="360"/>
        <w:jc w:val="both"/>
      </w:pPr>
      <w:bookmarkStart w:id="48" w:name="bookmark48"/>
      <w:bookmarkEnd w:id="48"/>
      <w:r>
        <w:t>уровень искусственной освещенности в кабинете информатики должен составлять не менее 400 люкс, на экранах мониторов не более 200 люкс;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718"/>
        </w:tabs>
        <w:ind w:left="740" w:hanging="360"/>
        <w:jc w:val="both"/>
      </w:pPr>
      <w:bookmarkStart w:id="49" w:name="bookmark49"/>
      <w:bookmarkEnd w:id="49"/>
      <w:r>
        <w:t>коммутационные коробки должны быть закрыты крышкам</w:t>
      </w:r>
      <w:r>
        <w:t>и, корпуса выключателей и розеток не должны иметь трещин и сколов, а также оголенных контактов;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718"/>
        </w:tabs>
        <w:ind w:firstLine="380"/>
      </w:pPr>
      <w:bookmarkStart w:id="50" w:name="bookmark50"/>
      <w:bookmarkEnd w:id="50"/>
      <w:r>
        <w:t>проверить исправность заземляющих устройств.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515"/>
        </w:tabs>
      </w:pPr>
      <w:bookmarkStart w:id="51" w:name="bookmark51"/>
      <w:bookmarkEnd w:id="51"/>
      <w:r>
        <w:rPr>
          <w:u w:val="single"/>
        </w:rPr>
        <w:t>Убедиться в безопасности рабочих мест обучающихся и учителя: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718"/>
        </w:tabs>
        <w:ind w:firstLine="380"/>
      </w:pPr>
      <w:bookmarkStart w:id="52" w:name="bookmark52"/>
      <w:bookmarkEnd w:id="52"/>
      <w:r>
        <w:t>проверить мебель на предмет ее устойчивости и исправно</w:t>
      </w:r>
      <w:r>
        <w:t>сти;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718"/>
        </w:tabs>
        <w:ind w:left="740" w:hanging="360"/>
      </w:pPr>
      <w:bookmarkStart w:id="53" w:name="bookmark53"/>
      <w:bookmarkEnd w:id="53"/>
      <w:r>
        <w:t>проверить плотность подведения кабелей питания к системным блокам и мониторам, оргтехнике, не допускать переплетения кабелей питания;</w:t>
      </w:r>
    </w:p>
    <w:p w:rsidR="004D1E1B" w:rsidRDefault="004D1E1B">
      <w:pPr>
        <w:pStyle w:val="11"/>
        <w:numPr>
          <w:ilvl w:val="0"/>
          <w:numId w:val="2"/>
        </w:numPr>
        <w:tabs>
          <w:tab w:val="left" w:pos="718"/>
        </w:tabs>
        <w:ind w:left="740" w:hanging="360"/>
      </w:pPr>
    </w:p>
    <w:p w:rsidR="001A1F49" w:rsidRDefault="002A1EA7">
      <w:pPr>
        <w:pStyle w:val="11"/>
        <w:numPr>
          <w:ilvl w:val="0"/>
          <w:numId w:val="2"/>
        </w:numPr>
        <w:tabs>
          <w:tab w:val="left" w:pos="718"/>
        </w:tabs>
        <w:ind w:left="740" w:hanging="360"/>
      </w:pPr>
      <w:bookmarkStart w:id="54" w:name="bookmark54"/>
      <w:bookmarkEnd w:id="54"/>
      <w:r>
        <w:t>проверить правильное расположение монитора, системного блока, клавиатуры, мыши;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718"/>
        </w:tabs>
        <w:ind w:firstLine="380"/>
      </w:pPr>
      <w:bookmarkStart w:id="55" w:name="bookmark55"/>
      <w:bookmarkEnd w:id="55"/>
      <w:r>
        <w:t xml:space="preserve">отсутствие посторонних </w:t>
      </w:r>
      <w:r>
        <w:t>предметов на мониторах и системных блоках;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718"/>
        </w:tabs>
        <w:ind w:firstLine="380"/>
      </w:pPr>
      <w:bookmarkStart w:id="56" w:name="bookmark56"/>
      <w:bookmarkEnd w:id="56"/>
      <w:r>
        <w:t>при необходимости протереть экран монитора с помощью специальных салфеток.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515"/>
        </w:tabs>
        <w:jc w:val="both"/>
      </w:pPr>
      <w:bookmarkStart w:id="57" w:name="bookmark57"/>
      <w:bookmarkEnd w:id="57"/>
      <w:r>
        <w:t>Удостовериться в наличии первичных средств пожаротушения, срока их пригодности и доступности, в наличии аптечки первой помощи и укомплекто</w:t>
      </w:r>
      <w:r>
        <w:t>ванности ее медикаментами.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515"/>
        </w:tabs>
        <w:jc w:val="both"/>
      </w:pPr>
      <w:bookmarkStart w:id="58" w:name="bookmark58"/>
      <w:bookmarkEnd w:id="58"/>
      <w:r>
        <w:t>Убедиться в свободности выхода из учебного кабинета, проходов и соответственно в правильной расстановке мебели и персональных компьютеров в кабинете информатики.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515"/>
        </w:tabs>
        <w:jc w:val="both"/>
      </w:pPr>
      <w:bookmarkStart w:id="59" w:name="bookmark59"/>
      <w:bookmarkEnd w:id="59"/>
      <w:r>
        <w:t>Провести осмотр санитарного состояния кабинета информатики. Подгото</w:t>
      </w:r>
      <w:r>
        <w:t>вить для работы требуемый учебный материал и оборудование, электронные средства обучения.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718"/>
        </w:tabs>
        <w:spacing w:after="260"/>
        <w:jc w:val="both"/>
      </w:pPr>
      <w:bookmarkStart w:id="60" w:name="bookmark60"/>
      <w:bookmarkEnd w:id="60"/>
      <w:r>
        <w:t>Произвести сквозное проветривание кабинета информатики в отсутствии обучающихся, открыв окна и двери или задействовав приточно-вытяжную вентиляцию. Окна в открытом по</w:t>
      </w:r>
      <w:r>
        <w:t>ложении зафиксировать крючками или ограничителями. Проветривание осуществлять в соответствии с показателями продолжительности: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3202"/>
        <w:gridCol w:w="3408"/>
      </w:tblGrid>
      <w:tr w:rsidR="001A1F49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1F49" w:rsidRDefault="002A1EA7">
            <w:pPr>
              <w:pStyle w:val="a5"/>
              <w:jc w:val="center"/>
            </w:pPr>
            <w:r>
              <w:t>Температура наружного воздуха, °С</w:t>
            </w:r>
          </w:p>
        </w:tc>
        <w:tc>
          <w:tcPr>
            <w:tcW w:w="6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Длительность проветривания помещений, мин.</w:t>
            </w:r>
          </w:p>
        </w:tc>
      </w:tr>
      <w:tr w:rsidR="001A1F4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80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1F49" w:rsidRDefault="001A1F49"/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Учебные кабинеты в малые перемены, мин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Учебные кабинеты в большие перемены, мин</w:t>
            </w:r>
          </w:p>
        </w:tc>
      </w:tr>
      <w:tr w:rsidR="001A1F4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ind w:firstLine="140"/>
            </w:pPr>
            <w:r>
              <w:t>от +10 до +6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4-10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25-35</w:t>
            </w:r>
          </w:p>
        </w:tc>
      </w:tr>
      <w:tr w:rsidR="001A1F4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ind w:firstLine="140"/>
            </w:pPr>
            <w:r>
              <w:t>от +5 до 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3-7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20-30</w:t>
            </w:r>
          </w:p>
        </w:tc>
      </w:tr>
      <w:tr w:rsidR="001A1F4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ind w:firstLine="140"/>
            </w:pPr>
            <w:r>
              <w:t>от 0 до -5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2-5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15-25</w:t>
            </w:r>
          </w:p>
        </w:tc>
      </w:tr>
      <w:tr w:rsidR="001A1F4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ind w:firstLine="140"/>
            </w:pPr>
            <w:r>
              <w:t>от -5 до -10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1-3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A1F49" w:rsidRDefault="002A1EA7">
            <w:pPr>
              <w:pStyle w:val="a5"/>
              <w:jc w:val="center"/>
            </w:pPr>
            <w:r>
              <w:t>10-15</w:t>
            </w:r>
          </w:p>
        </w:tc>
      </w:tr>
      <w:tr w:rsidR="001A1F4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F49" w:rsidRDefault="002A1EA7">
            <w:pPr>
              <w:pStyle w:val="a5"/>
              <w:ind w:firstLine="140"/>
            </w:pPr>
            <w:r>
              <w:t>ниже -10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1F49" w:rsidRDefault="002A1EA7">
            <w:pPr>
              <w:pStyle w:val="a5"/>
              <w:jc w:val="center"/>
            </w:pPr>
            <w:r>
              <w:t>1-1,5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1F49" w:rsidRDefault="002A1EA7">
            <w:pPr>
              <w:pStyle w:val="a5"/>
              <w:jc w:val="center"/>
            </w:pPr>
            <w:r>
              <w:t>5-10</w:t>
            </w:r>
          </w:p>
        </w:tc>
      </w:tr>
    </w:tbl>
    <w:p w:rsidR="001A1F49" w:rsidRDefault="001A1F49">
      <w:pPr>
        <w:spacing w:after="259" w:line="1" w:lineRule="exact"/>
      </w:pPr>
    </w:p>
    <w:p w:rsidR="001A1F49" w:rsidRDefault="002A1EA7">
      <w:pPr>
        <w:pStyle w:val="11"/>
        <w:numPr>
          <w:ilvl w:val="1"/>
          <w:numId w:val="1"/>
        </w:numPr>
        <w:tabs>
          <w:tab w:val="left" w:pos="520"/>
        </w:tabs>
        <w:jc w:val="both"/>
      </w:pPr>
      <w:bookmarkStart w:id="61" w:name="bookmark61"/>
      <w:bookmarkEnd w:id="61"/>
      <w:r>
        <w:t xml:space="preserve">Удостовериться, что температура воздуха в кабинете информатики соответствует требуемым </w:t>
      </w:r>
      <w:r>
        <w:t>санитарным нормам 18-24°С, в теплый период года не более 28°С.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718"/>
        </w:tabs>
        <w:jc w:val="both"/>
      </w:pPr>
      <w:bookmarkStart w:id="62" w:name="bookmark62"/>
      <w:bookmarkEnd w:id="62"/>
      <w:r>
        <w:t>Визуально осмотреть распределительный щиток, убедиться в отсутствии повреждений, включить электропитание кабинета информатики.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718"/>
        </w:tabs>
        <w:jc w:val="both"/>
      </w:pPr>
      <w:bookmarkStart w:id="63" w:name="bookmark63"/>
      <w:bookmarkEnd w:id="63"/>
      <w:r>
        <w:t>Провести проверку работоспособности персонального компьютера и ком</w:t>
      </w:r>
      <w:r>
        <w:t>пьютеров обучающихся, удостовериться в исправности ЭСО и оргтехники в кабинете информатики.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635"/>
        </w:tabs>
        <w:spacing w:after="260"/>
        <w:jc w:val="both"/>
      </w:pPr>
      <w:bookmarkStart w:id="64" w:name="bookmark64"/>
      <w:bookmarkEnd w:id="64"/>
      <w:r>
        <w:t>При необходимости провести необходимую регулировку монитора.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611"/>
        </w:tabs>
        <w:jc w:val="both"/>
      </w:pPr>
      <w:bookmarkStart w:id="65" w:name="bookmark65"/>
      <w:bookmarkEnd w:id="65"/>
      <w:r>
        <w:t>Приступать к работе разрешается после выполнения подготовительных мероприятий и устранения всех недоста</w:t>
      </w:r>
      <w:r>
        <w:t>тков и неисправностей.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611"/>
        </w:tabs>
        <w:spacing w:after="260"/>
        <w:jc w:val="both"/>
      </w:pPr>
      <w:bookmarkStart w:id="66" w:name="bookmark66"/>
      <w:bookmarkEnd w:id="66"/>
      <w:r>
        <w:t>При обнаружении недостатков в работе оборудования или поломок мебели сообщить заместителю директора по административно-хозяйственной работе (завхозу) и не использовать данное оборудование и мебель в кабинете информатики до полного ус</w:t>
      </w:r>
      <w:r>
        <w:t>транения всех выявленных недостатков и получения разрешения.</w:t>
      </w:r>
    </w:p>
    <w:p w:rsidR="001A1F49" w:rsidRDefault="002A1EA7">
      <w:pPr>
        <w:pStyle w:val="20"/>
        <w:keepNext/>
        <w:keepLines/>
        <w:numPr>
          <w:ilvl w:val="0"/>
          <w:numId w:val="1"/>
        </w:numPr>
        <w:tabs>
          <w:tab w:val="left" w:pos="318"/>
        </w:tabs>
        <w:jc w:val="both"/>
      </w:pPr>
      <w:bookmarkStart w:id="67" w:name="bookmark69"/>
      <w:bookmarkStart w:id="68" w:name="bookmark67"/>
      <w:bookmarkStart w:id="69" w:name="bookmark68"/>
      <w:bookmarkStart w:id="70" w:name="bookmark70"/>
      <w:bookmarkEnd w:id="67"/>
      <w:r>
        <w:t>Требования охраны труда во время работы</w:t>
      </w:r>
      <w:bookmarkEnd w:id="68"/>
      <w:bookmarkEnd w:id="69"/>
      <w:bookmarkEnd w:id="70"/>
    </w:p>
    <w:p w:rsidR="001A1F49" w:rsidRDefault="002A1EA7">
      <w:pPr>
        <w:pStyle w:val="11"/>
        <w:numPr>
          <w:ilvl w:val="1"/>
          <w:numId w:val="1"/>
        </w:numPr>
        <w:tabs>
          <w:tab w:val="left" w:pos="497"/>
        </w:tabs>
        <w:jc w:val="both"/>
      </w:pPr>
      <w:bookmarkStart w:id="71" w:name="bookmark71"/>
      <w:bookmarkEnd w:id="71"/>
      <w:r>
        <w:t xml:space="preserve">Во время работы необходимо соблюдать порядок в кабинете информатики, где проводятся занятия, не загромождать свое рабочее место и места </w:t>
      </w:r>
      <w:r>
        <w:t>обучающихся, а также выход из кабинета и подходы к первичным средствам пожаротушения.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97"/>
        </w:tabs>
        <w:jc w:val="both"/>
      </w:pPr>
      <w:bookmarkStart w:id="72" w:name="bookmark72"/>
      <w:bookmarkEnd w:id="72"/>
      <w:r>
        <w:t>В целях обеспечения необходимой естественной освещенности учебного кабинета не ставить на подоконники цветы, не располагать тетради, учебники, периферийные устройства и и</w:t>
      </w:r>
      <w:r>
        <w:t>ные предметы.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497"/>
        </w:tabs>
        <w:jc w:val="both"/>
      </w:pPr>
      <w:bookmarkStart w:id="73" w:name="bookmark73"/>
      <w:bookmarkEnd w:id="73"/>
      <w:r>
        <w:t xml:space="preserve">Поддерживать дисциплину и порядок во время занятий, требования настоящей </w:t>
      </w:r>
      <w:r>
        <w:fldChar w:fldCharType="begin"/>
      </w:r>
      <w:r>
        <w:instrText>HYPERLINK "https://ohrana-tryda.com/node/399"</w:instrText>
      </w:r>
      <w:r>
        <w:fldChar w:fldCharType="separate"/>
      </w:r>
      <w:r>
        <w:t>инструкции по охране труда в кабинете информатики,</w:t>
      </w:r>
      <w:r>
        <w:fldChar w:fldCharType="end"/>
      </w:r>
      <w:r>
        <w:t xml:space="preserve"> не разрешать ученикам школы самовольно уходить с места проведения заня</w:t>
      </w:r>
      <w:r>
        <w:t>тий без разрешения учителя информатики.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500"/>
        </w:tabs>
        <w:jc w:val="both"/>
      </w:pPr>
      <w:bookmarkStart w:id="74" w:name="bookmark74"/>
      <w:bookmarkEnd w:id="74"/>
      <w:r>
        <w:t>Интерактивные доски, сенсорные экраны, информационные панели и иные средства отображения информации, а также компьютеры, ноутбуки, планшеты, моноблоки, иные электронные средства обучения (ЭСО) использовать в соответс</w:t>
      </w:r>
      <w:r>
        <w:t>твии с инструкцией по эксплуатации и (или) техническим паспортом. Использование ЭСО осуществлять при наличии документов об оценке (подтверждении) соответствия.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500"/>
        </w:tabs>
        <w:jc w:val="both"/>
      </w:pPr>
      <w:bookmarkStart w:id="75" w:name="bookmark75"/>
      <w:bookmarkEnd w:id="75"/>
      <w:r>
        <w:t>При использовании ЭСО выполнять мероприятия, предотвращающие неравномерность освещения и появлен</w:t>
      </w:r>
      <w:r>
        <w:t>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:rsidR="004D1E1B" w:rsidRDefault="002A1EA7">
      <w:pPr>
        <w:pStyle w:val="11"/>
        <w:numPr>
          <w:ilvl w:val="0"/>
          <w:numId w:val="3"/>
        </w:numPr>
        <w:tabs>
          <w:tab w:val="left" w:pos="497"/>
        </w:tabs>
        <w:jc w:val="both"/>
      </w:pPr>
      <w:bookmarkStart w:id="76" w:name="bookmark76"/>
      <w:bookmarkEnd w:id="76"/>
      <w:r>
        <w:t xml:space="preserve">Сенсорные экраны, клавиатуры и мыши, интерактивные маркеры ежедневно дезинфицировать в </w:t>
      </w:r>
    </w:p>
    <w:p w:rsidR="004D1E1B" w:rsidRDefault="004D1E1B" w:rsidP="004D1E1B">
      <w:pPr>
        <w:pStyle w:val="11"/>
        <w:tabs>
          <w:tab w:val="left" w:pos="497"/>
        </w:tabs>
        <w:jc w:val="both"/>
      </w:pPr>
    </w:p>
    <w:p w:rsidR="001A1F49" w:rsidRDefault="002A1EA7" w:rsidP="004D1E1B">
      <w:pPr>
        <w:pStyle w:val="11"/>
        <w:tabs>
          <w:tab w:val="left" w:pos="497"/>
        </w:tabs>
        <w:jc w:val="both"/>
      </w:pPr>
      <w:r>
        <w:t>соответствии с реко</w:t>
      </w:r>
      <w:r>
        <w:t>мендациями производителя либо с использованием растворов или салфеток на спиртовой основе, содержащих не менее 70% спирта.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497"/>
        </w:tabs>
      </w:pPr>
      <w:bookmarkStart w:id="77" w:name="bookmark77"/>
      <w:bookmarkEnd w:id="77"/>
      <w:r>
        <w:t>Не допускать использование мониторов на основе электронно-лучевых трубок.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497"/>
        </w:tabs>
      </w:pPr>
      <w:bookmarkStart w:id="78" w:name="bookmark78"/>
      <w:bookmarkEnd w:id="78"/>
      <w:r>
        <w:t>Не использовать в помещении кабинета информатики переносные</w:t>
      </w:r>
      <w:r>
        <w:t xml:space="preserve"> отопительные приборы с инфракрасным излучением, а также кипятильники, плитки, электрочайники, не сертифицированные удлинители.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686"/>
        </w:tabs>
      </w:pPr>
      <w:bookmarkStart w:id="79" w:name="bookmark79"/>
      <w:bookmarkEnd w:id="79"/>
      <w:r>
        <w:rPr>
          <w:u w:val="single"/>
        </w:rPr>
        <w:t>Учителю информатики необходимо придерживаться правил передвижения в помещениях и на территории школы: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</w:tabs>
        <w:ind w:left="1020" w:hanging="360"/>
        <w:jc w:val="both"/>
      </w:pPr>
      <w:bookmarkStart w:id="80" w:name="bookmark80"/>
      <w:bookmarkEnd w:id="80"/>
      <w:r>
        <w:t>во время ходьбы быть внима</w:t>
      </w:r>
      <w:r>
        <w:t>тельным и контролировать изменение окружающей обстановки;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</w:tabs>
        <w:ind w:firstLine="660"/>
      </w:pPr>
      <w:bookmarkStart w:id="81" w:name="bookmark81"/>
      <w:bookmarkEnd w:id="81"/>
      <w:r>
        <w:t>ходить по коридорам и лестничным маршам, придерживаясь правой стороны;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</w:tabs>
        <w:ind w:left="1020" w:hanging="360"/>
        <w:jc w:val="both"/>
      </w:pPr>
      <w:bookmarkStart w:id="82" w:name="bookmark82"/>
      <w:bookmarkEnd w:id="82"/>
      <w:r>
        <w:t>при передвижении по лестничным пролетам следует соблюдать осторожность и внимательность, не перепрыгивать через ступеньки, ходи</w:t>
      </w:r>
      <w:r>
        <w:t>ть осторожно и не спеша;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</w:tabs>
        <w:ind w:firstLine="660"/>
      </w:pPr>
      <w:bookmarkStart w:id="83" w:name="bookmark83"/>
      <w:bookmarkEnd w:id="83"/>
      <w:r>
        <w:t>не проходить ближе 1,5 метра от стен здания общеобразовательной организации.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601"/>
        </w:tabs>
      </w:pPr>
      <w:bookmarkStart w:id="84" w:name="bookmark84"/>
      <w:bookmarkEnd w:id="84"/>
      <w:r>
        <w:rPr>
          <w:u w:val="single"/>
        </w:rPr>
        <w:t>При использовании ЭСО и оргтехники учителю информатики запрещается: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</w:tabs>
        <w:ind w:left="920" w:hanging="360"/>
        <w:jc w:val="both"/>
      </w:pPr>
      <w:bookmarkStart w:id="85" w:name="bookmark85"/>
      <w:bookmarkEnd w:id="85"/>
      <w:r>
        <w:t xml:space="preserve">смотреть прямо на луч </w:t>
      </w:r>
      <w:proofErr w:type="gramStart"/>
      <w:r>
        <w:t>света</w:t>
      </w:r>
      <w:proofErr w:type="gramEnd"/>
      <w:r>
        <w:t xml:space="preserve"> исходящий из проектора, прежде чем повернуться к </w:t>
      </w:r>
      <w:r>
        <w:t>классу лицом, необходимо отступить от интерактивной доски в сторону;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</w:tabs>
        <w:ind w:left="920" w:hanging="360"/>
        <w:jc w:val="both"/>
      </w:pPr>
      <w:bookmarkStart w:id="86" w:name="bookmark86"/>
      <w:bookmarkEnd w:id="86"/>
      <w:r>
        <w:t>включать в электросеть и отключать от неё компьютерное оборудование, периферийные устройства, оргтехнику мокрыми и влажными руками;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  <w:tab w:val="left" w:pos="2058"/>
          <w:tab w:val="left" w:pos="5763"/>
        </w:tabs>
        <w:ind w:firstLine="560"/>
      </w:pPr>
      <w:bookmarkStart w:id="87" w:name="bookmark87"/>
      <w:bookmarkEnd w:id="87"/>
      <w:r>
        <w:t>нарушать</w:t>
      </w:r>
      <w:r>
        <w:tab/>
        <w:t>последовательность включения</w:t>
      </w:r>
      <w:r>
        <w:tab/>
        <w:t>и выключения, тех</w:t>
      </w:r>
      <w:r>
        <w:t>нологические</w:t>
      </w:r>
    </w:p>
    <w:p w:rsidR="001A1F49" w:rsidRDefault="002A1EA7">
      <w:pPr>
        <w:pStyle w:val="11"/>
        <w:ind w:firstLine="920"/>
      </w:pPr>
      <w:r>
        <w:t>процессы;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</w:tabs>
        <w:ind w:firstLine="560"/>
      </w:pPr>
      <w:bookmarkStart w:id="88" w:name="bookmark88"/>
      <w:bookmarkEnd w:id="88"/>
      <w:r>
        <w:t>размещать на электроприборах предметы (бумагу, ткань, вещи и т.п.);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</w:tabs>
        <w:ind w:firstLine="560"/>
      </w:pPr>
      <w:bookmarkStart w:id="89" w:name="bookmark89"/>
      <w:bookmarkEnd w:id="89"/>
      <w:r>
        <w:t>разбирать включенные в электросеть приборы;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58"/>
        </w:tabs>
        <w:ind w:firstLine="560"/>
      </w:pPr>
      <w:bookmarkStart w:id="90" w:name="bookmark90"/>
      <w:bookmarkEnd w:id="90"/>
      <w:r>
        <w:t>прикасаться к оголенным или с поврежденной изоляцией кабелям питания;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19"/>
        </w:tabs>
        <w:ind w:firstLine="560"/>
      </w:pPr>
      <w:bookmarkStart w:id="91" w:name="bookmark91"/>
      <w:bookmarkEnd w:id="91"/>
      <w:r>
        <w:t>сгибать и защемлять кабели питания;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19"/>
        </w:tabs>
        <w:ind w:left="920" w:hanging="360"/>
      </w:pPr>
      <w:bookmarkStart w:id="92" w:name="bookmark92"/>
      <w:bookmarkEnd w:id="92"/>
      <w:r>
        <w:t>прикасаться к р</w:t>
      </w:r>
      <w:r>
        <w:t>аботающему или только что выключенному мультимедийному проектору, необходимо дать ему остыть;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19"/>
        </w:tabs>
        <w:ind w:firstLine="560"/>
      </w:pPr>
      <w:bookmarkStart w:id="93" w:name="bookmark93"/>
      <w:bookmarkEnd w:id="93"/>
      <w:r>
        <w:t>допускать обучающихся к переноске и самостоятельному включению ЭСО;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19"/>
        </w:tabs>
        <w:ind w:left="920" w:hanging="360"/>
      </w:pPr>
      <w:bookmarkStart w:id="94" w:name="bookmark94"/>
      <w:bookmarkEnd w:id="94"/>
      <w:r>
        <w:t>оставлять без присмотра включенные в электрическую сеть компьютерное оборудование, мультимедий</w:t>
      </w:r>
      <w:r>
        <w:t>ный проектор и иные ЭСО, а также оргтехнику.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591"/>
        </w:tabs>
        <w:jc w:val="both"/>
      </w:pPr>
      <w:bookmarkStart w:id="95" w:name="bookmark95"/>
      <w:bookmarkEnd w:id="95"/>
      <w:r>
        <w:t>При работе в кабинете соблюдать инструкцию по охране труда в кабинете информатики, при работе с использованием компьютера (ноутбука) руководствоваться «Инструкцией по охране труда при работе на персональном комп</w:t>
      </w:r>
      <w:r>
        <w:t>ьютере», а при деятельности с использованием ксерокса - «Инструкцией по охране труда при работе на копировально-множительном аппарате».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586"/>
        </w:tabs>
        <w:jc w:val="both"/>
      </w:pPr>
      <w:bookmarkStart w:id="96" w:name="bookmark96"/>
      <w:bookmarkEnd w:id="96"/>
      <w:r>
        <w:t>Не допускать увеличения концентрации пыли в кабинете информатики.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596"/>
        </w:tabs>
        <w:jc w:val="both"/>
      </w:pPr>
      <w:bookmarkStart w:id="97" w:name="bookmark97"/>
      <w:bookmarkEnd w:id="97"/>
      <w:r>
        <w:t>Соблюдать во время работы настоящую инструкцию, иные и</w:t>
      </w:r>
      <w:r>
        <w:t>нструкции по охране труда при выполнении работ и работе с оборудованием, установленный режим рабочего времени и времени отдыха.</w:t>
      </w:r>
    </w:p>
    <w:p w:rsidR="001A1F49" w:rsidRDefault="002A1EA7">
      <w:pPr>
        <w:pStyle w:val="11"/>
        <w:numPr>
          <w:ilvl w:val="0"/>
          <w:numId w:val="3"/>
        </w:numPr>
        <w:tabs>
          <w:tab w:val="left" w:pos="586"/>
        </w:tabs>
        <w:spacing w:after="260"/>
        <w:jc w:val="both"/>
      </w:pPr>
      <w:bookmarkStart w:id="98" w:name="bookmark98"/>
      <w:bookmarkEnd w:id="98"/>
      <w:r>
        <w:t xml:space="preserve">При длительной работе с документами, тетрадями, за компьютером (ноутбуком) с целью снижения утомления зрительного </w:t>
      </w:r>
      <w:r>
        <w:t xml:space="preserve">анализатора, предотвращения развития </w:t>
      </w:r>
      <w:proofErr w:type="spellStart"/>
      <w:r>
        <w:t>познотонического</w:t>
      </w:r>
      <w:proofErr w:type="spellEnd"/>
      <w:r>
        <w:t xml:space="preserve"> утомления через час работы делать перерыв на 10-15 минут, во время которого следует выполнять комплекс упражнений для глаз, физкультурные паузы.</w:t>
      </w:r>
    </w:p>
    <w:p w:rsidR="001A1F49" w:rsidRDefault="002A1EA7">
      <w:pPr>
        <w:pStyle w:val="20"/>
        <w:keepNext/>
        <w:keepLines/>
        <w:numPr>
          <w:ilvl w:val="0"/>
          <w:numId w:val="1"/>
        </w:numPr>
        <w:tabs>
          <w:tab w:val="left" w:pos="298"/>
        </w:tabs>
        <w:jc w:val="both"/>
      </w:pPr>
      <w:bookmarkStart w:id="99" w:name="bookmark101"/>
      <w:bookmarkStart w:id="100" w:name="bookmark100"/>
      <w:bookmarkStart w:id="101" w:name="bookmark102"/>
      <w:bookmarkStart w:id="102" w:name="bookmark99"/>
      <w:bookmarkEnd w:id="99"/>
      <w:r>
        <w:t>Требования охраны труда в аварийных ситуациях</w:t>
      </w:r>
      <w:bookmarkEnd w:id="100"/>
      <w:bookmarkEnd w:id="101"/>
      <w:bookmarkEnd w:id="102"/>
    </w:p>
    <w:p w:rsidR="001A1F49" w:rsidRDefault="002A1EA7">
      <w:pPr>
        <w:pStyle w:val="11"/>
        <w:numPr>
          <w:ilvl w:val="1"/>
          <w:numId w:val="1"/>
        </w:numPr>
        <w:tabs>
          <w:tab w:val="left" w:pos="471"/>
        </w:tabs>
        <w:jc w:val="both"/>
      </w:pPr>
      <w:bookmarkStart w:id="103" w:name="bookmark103"/>
      <w:bookmarkEnd w:id="103"/>
      <w:r>
        <w:rPr>
          <w:u w:val="single"/>
        </w:rPr>
        <w:t>Учитель инф</w:t>
      </w:r>
      <w:r>
        <w:rPr>
          <w:u w:val="single"/>
        </w:rPr>
        <w:t>орматики школы обязан немедленно известить заместителя директора по УВР или директора школы: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19"/>
        </w:tabs>
        <w:ind w:left="920" w:hanging="360"/>
      </w:pPr>
      <w:bookmarkStart w:id="104" w:name="bookmark104"/>
      <w:bookmarkEnd w:id="104"/>
      <w:r>
        <w:t>о любой ситуации, угрожающей жизни и здоровью обучающихся и работников общеобразовательной организации;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19"/>
        </w:tabs>
        <w:ind w:firstLine="560"/>
      </w:pPr>
      <w:bookmarkStart w:id="105" w:name="bookmark105"/>
      <w:bookmarkEnd w:id="105"/>
      <w:r>
        <w:t xml:space="preserve">о факте возникновения групповых инфекционных и </w:t>
      </w:r>
      <w:r>
        <w:t>неинфекционных заболеваний;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19"/>
        </w:tabs>
        <w:ind w:firstLine="560"/>
      </w:pPr>
      <w:bookmarkStart w:id="106" w:name="bookmark106"/>
      <w:bookmarkEnd w:id="106"/>
      <w:r>
        <w:t>о каждом несчастном случае, произошедшем в школе;</w:t>
      </w:r>
    </w:p>
    <w:p w:rsidR="001A1F49" w:rsidRDefault="002A1EA7">
      <w:pPr>
        <w:pStyle w:val="11"/>
        <w:numPr>
          <w:ilvl w:val="0"/>
          <w:numId w:val="2"/>
        </w:numPr>
        <w:tabs>
          <w:tab w:val="left" w:pos="919"/>
        </w:tabs>
        <w:ind w:left="920" w:hanging="360"/>
      </w:pPr>
      <w:bookmarkStart w:id="107" w:name="bookmark107"/>
      <w:bookmarkEnd w:id="107"/>
      <w:r>
        <w:t>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4D1E1B" w:rsidRDefault="002A1EA7">
      <w:pPr>
        <w:pStyle w:val="11"/>
        <w:numPr>
          <w:ilvl w:val="1"/>
          <w:numId w:val="1"/>
        </w:numPr>
        <w:tabs>
          <w:tab w:val="left" w:pos="471"/>
        </w:tabs>
        <w:jc w:val="both"/>
      </w:pPr>
      <w:bookmarkStart w:id="108" w:name="bookmark108"/>
      <w:bookmarkEnd w:id="108"/>
      <w:r>
        <w:t>В случае получения травмы учитель информатики обяза</w:t>
      </w:r>
      <w:r>
        <w:t>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</w:t>
      </w:r>
      <w:r>
        <w:t xml:space="preserve"> оказать ему первую помощь. Вызвать медицинского работника общеобразовательной организации, при необходимости, вызвать скорую медицинскую помощь по</w:t>
      </w:r>
    </w:p>
    <w:p w:rsidR="004D1E1B" w:rsidRDefault="004D1E1B" w:rsidP="004D1E1B">
      <w:pPr>
        <w:pStyle w:val="11"/>
        <w:tabs>
          <w:tab w:val="left" w:pos="471"/>
        </w:tabs>
        <w:jc w:val="both"/>
      </w:pPr>
    </w:p>
    <w:p w:rsidR="001A1F49" w:rsidRDefault="002A1EA7" w:rsidP="004D1E1B">
      <w:pPr>
        <w:pStyle w:val="11"/>
        <w:tabs>
          <w:tab w:val="left" w:pos="471"/>
        </w:tabs>
        <w:jc w:val="both"/>
      </w:pPr>
      <w:r>
        <w:t xml:space="preserve"> телефону 03 (103) и сообщить о происшествии директору общеобразовательной организации. Обеспечить до начала </w:t>
      </w:r>
      <w:r>
        <w:t>расследования сохранность обстановки на месте происшествия, а если это невозможно (существует угроза жизни и здоровью окружающих) - фиксирование обстановки путем составления схемы, протокола, фотографирования или иным методом.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76"/>
        </w:tabs>
        <w:jc w:val="both"/>
      </w:pPr>
      <w:bookmarkStart w:id="109" w:name="bookmark109"/>
      <w:bookmarkEnd w:id="109"/>
      <w:r>
        <w:t>В случае появления задымления</w:t>
      </w:r>
      <w:r>
        <w:t xml:space="preserve"> или возгорания в кабинете информатики, учитель информатики обязан немедленно прекратить работу, принять меры к эвакуации обучающихся в безопасное место, оповестить голосом о пожаре и вручную задействовать АПС, вызвать пожарную охрану по телефону 01 (101),</w:t>
      </w:r>
      <w:r>
        <w:t xml:space="preserve"> сообщить директору школы (при отсутствии - иному должностному лицу).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</w:t>
      </w:r>
      <w:r>
        <w:t>равлять в сторону людей струю углекислоты и порошка. При пользовании углекислотным огнетушителем во избежание обморожения не браться рукой за раструб огнетушителя.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71"/>
        </w:tabs>
        <w:jc w:val="both"/>
      </w:pPr>
      <w:bookmarkStart w:id="110" w:name="bookmark110"/>
      <w:bookmarkEnd w:id="110"/>
      <w:r>
        <w:t>При возникновении неисправности в оргтехнике, персональном компьютере и иных</w:t>
      </w:r>
    </w:p>
    <w:p w:rsidR="001A1F49" w:rsidRDefault="002A1EA7">
      <w:pPr>
        <w:pStyle w:val="11"/>
        <w:tabs>
          <w:tab w:val="left" w:pos="9250"/>
        </w:tabs>
        <w:jc w:val="both"/>
      </w:pPr>
      <w:r>
        <w:t>ЭСО (посторонни</w:t>
      </w:r>
      <w:r>
        <w:t>й шум, искрение и запах гари) необходимо прекратить с ним работу и обесточить, изъять с рабочего места, сообщить заместителю директора</w:t>
      </w:r>
      <w:r>
        <w:tab/>
        <w:t>по</w:t>
      </w:r>
    </w:p>
    <w:p w:rsidR="001A1F49" w:rsidRDefault="002A1EA7">
      <w:pPr>
        <w:pStyle w:val="11"/>
        <w:jc w:val="both"/>
      </w:pPr>
      <w:r>
        <w:t>административно-хозяйственной работе и использовать только после выполнения ремонта (получения нового) и получения раз</w:t>
      </w:r>
      <w:r>
        <w:t>решения.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71"/>
        </w:tabs>
        <w:jc w:val="both"/>
      </w:pPr>
      <w:bookmarkStart w:id="111" w:name="bookmark111"/>
      <w:bookmarkEnd w:id="111"/>
      <w:r>
        <w:t>При аварии (прорыве) в системе отопления, водоснабжения и канализации в кабинете информатики необходимо вывести обучающихся из помещения, оперативно сообщить о происшедшем заместителю директора по административно-хозяйственной работе (завхозу) общ</w:t>
      </w:r>
      <w:r>
        <w:t>еобразовательной организации.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76"/>
        </w:tabs>
        <w:spacing w:after="260"/>
        <w:jc w:val="both"/>
      </w:pPr>
      <w:bookmarkStart w:id="112" w:name="bookmark112"/>
      <w:bookmarkEnd w:id="112"/>
      <w:r>
        <w:t>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</w:t>
      </w:r>
      <w:r>
        <w:t xml:space="preserve"> угрозы и возникновении ЧС террористического характера.</w:t>
      </w:r>
    </w:p>
    <w:p w:rsidR="001A1F49" w:rsidRDefault="002A1EA7">
      <w:pPr>
        <w:pStyle w:val="20"/>
        <w:keepNext/>
        <w:keepLines/>
        <w:numPr>
          <w:ilvl w:val="0"/>
          <w:numId w:val="1"/>
        </w:numPr>
        <w:tabs>
          <w:tab w:val="left" w:pos="298"/>
        </w:tabs>
        <w:jc w:val="both"/>
      </w:pPr>
      <w:bookmarkStart w:id="113" w:name="bookmark115"/>
      <w:bookmarkStart w:id="114" w:name="bookmark113"/>
      <w:bookmarkStart w:id="115" w:name="bookmark114"/>
      <w:bookmarkStart w:id="116" w:name="bookmark116"/>
      <w:bookmarkEnd w:id="113"/>
      <w:r>
        <w:t>Требования охраны труда по окончании работы</w:t>
      </w:r>
      <w:bookmarkEnd w:id="114"/>
      <w:bookmarkEnd w:id="115"/>
      <w:bookmarkEnd w:id="116"/>
    </w:p>
    <w:p w:rsidR="001A1F49" w:rsidRDefault="002A1EA7">
      <w:pPr>
        <w:pStyle w:val="11"/>
        <w:numPr>
          <w:ilvl w:val="1"/>
          <w:numId w:val="1"/>
        </w:numPr>
        <w:tabs>
          <w:tab w:val="left" w:pos="466"/>
        </w:tabs>
        <w:jc w:val="both"/>
      </w:pPr>
      <w:bookmarkStart w:id="117" w:name="bookmark117"/>
      <w:bookmarkEnd w:id="117"/>
      <w:r>
        <w:t>По окончании работы учителю информатики необходимо правильно выключить все компьютеры и иные электронные средства обучения, оргтехнику.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66"/>
        </w:tabs>
        <w:jc w:val="both"/>
      </w:pPr>
      <w:bookmarkStart w:id="118" w:name="bookmark118"/>
      <w:bookmarkEnd w:id="118"/>
      <w:r>
        <w:t xml:space="preserve">Отключить </w:t>
      </w:r>
      <w:r>
        <w:t>электропитание на розетки в кабинете информатики в распределительном щитке.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76"/>
        </w:tabs>
        <w:jc w:val="both"/>
      </w:pPr>
      <w:bookmarkStart w:id="119" w:name="bookmark119"/>
      <w:bookmarkEnd w:id="119"/>
      <w:r>
        <w:t>Внимательно осмотреть помещение кабинета. Проверить состояние рабочих мест обучающихся, убрать все лишнее, правильно разместить мониторы, клавиатуры, мыши. Навести порядок на своем</w:t>
      </w:r>
      <w:r>
        <w:t xml:space="preserve"> рабочем месте учителя информатики.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66"/>
        </w:tabs>
        <w:jc w:val="both"/>
      </w:pPr>
      <w:bookmarkStart w:id="120" w:name="bookmark120"/>
      <w:bookmarkEnd w:id="120"/>
      <w:r>
        <w:t>Убрать учебные и наглядные пособия, методические пособия и раздаточный материал, которые использовались на занятиях, в места хранения.</w:t>
      </w:r>
    </w:p>
    <w:p w:rsidR="001A1F49" w:rsidRDefault="002A1EA7">
      <w:pPr>
        <w:pStyle w:val="11"/>
        <w:numPr>
          <w:ilvl w:val="1"/>
          <w:numId w:val="1"/>
        </w:numPr>
        <w:tabs>
          <w:tab w:val="left" w:pos="462"/>
        </w:tabs>
        <w:jc w:val="both"/>
      </w:pPr>
      <w:bookmarkStart w:id="121" w:name="bookmark121"/>
      <w:bookmarkEnd w:id="121"/>
      <w:r>
        <w:t>Протереть аппаратуру, экраны мониторов мягкой чистой тканью.</w:t>
      </w:r>
    </w:p>
    <w:p w:rsidR="001A1F49" w:rsidRDefault="002A1EA7">
      <w:pPr>
        <w:pStyle w:val="11"/>
        <w:numPr>
          <w:ilvl w:val="0"/>
          <w:numId w:val="4"/>
        </w:numPr>
        <w:tabs>
          <w:tab w:val="left" w:pos="462"/>
        </w:tabs>
        <w:jc w:val="both"/>
      </w:pPr>
      <w:bookmarkStart w:id="122" w:name="bookmark122"/>
      <w:bookmarkEnd w:id="122"/>
      <w:r>
        <w:t>Проветрить кабинет инфор</w:t>
      </w:r>
      <w:r>
        <w:t>матики.</w:t>
      </w:r>
    </w:p>
    <w:p w:rsidR="001A1F49" w:rsidRDefault="002A1EA7">
      <w:pPr>
        <w:pStyle w:val="11"/>
        <w:numPr>
          <w:ilvl w:val="0"/>
          <w:numId w:val="4"/>
        </w:numPr>
        <w:tabs>
          <w:tab w:val="left" w:pos="476"/>
        </w:tabs>
        <w:jc w:val="both"/>
      </w:pPr>
      <w:bookmarkStart w:id="123" w:name="bookmark123"/>
      <w:bookmarkEnd w:id="123"/>
      <w:r>
        <w:t>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</w:t>
      </w:r>
      <w:r>
        <w:t>му за пожарную безопасность в школе, для последующей перезарядки. Установить в помещении новый огнетушитель.</w:t>
      </w:r>
    </w:p>
    <w:p w:rsidR="001A1F49" w:rsidRDefault="002A1EA7">
      <w:pPr>
        <w:pStyle w:val="11"/>
        <w:numPr>
          <w:ilvl w:val="0"/>
          <w:numId w:val="4"/>
        </w:numPr>
        <w:tabs>
          <w:tab w:val="left" w:pos="466"/>
        </w:tabs>
        <w:jc w:val="both"/>
      </w:pPr>
      <w:bookmarkStart w:id="124" w:name="bookmark124"/>
      <w:bookmarkEnd w:id="124"/>
      <w:r>
        <w:t>Проконтролировать проведение влажной уборки, а также вынос мусора из помещения кабинета информатики.</w:t>
      </w:r>
    </w:p>
    <w:p w:rsidR="001A1F49" w:rsidRDefault="002A1EA7">
      <w:pPr>
        <w:pStyle w:val="11"/>
        <w:numPr>
          <w:ilvl w:val="0"/>
          <w:numId w:val="4"/>
        </w:numPr>
        <w:tabs>
          <w:tab w:val="left" w:pos="471"/>
        </w:tabs>
        <w:jc w:val="both"/>
      </w:pPr>
      <w:bookmarkStart w:id="125" w:name="bookmark125"/>
      <w:bookmarkEnd w:id="125"/>
      <w:r>
        <w:t>Закрыть окна, отключить приточно-вытяжную вент</w:t>
      </w:r>
      <w:r>
        <w:t>иляцию (при наличии), вымыть руки, перекрыть воду и выключить свет.</w:t>
      </w:r>
    </w:p>
    <w:p w:rsidR="001A1F49" w:rsidRDefault="002A1EA7">
      <w:pPr>
        <w:pStyle w:val="11"/>
        <w:numPr>
          <w:ilvl w:val="0"/>
          <w:numId w:val="4"/>
        </w:numPr>
        <w:tabs>
          <w:tab w:val="left" w:pos="677"/>
        </w:tabs>
        <w:jc w:val="both"/>
      </w:pPr>
      <w:bookmarkStart w:id="126" w:name="bookmark126"/>
      <w:bookmarkEnd w:id="126"/>
      <w:r>
        <w:t xml:space="preserve">Сообщить непосредственно заместителю директора по </w:t>
      </w:r>
      <w:proofErr w:type="spellStart"/>
      <w:r>
        <w:t>административно</w:t>
      </w:r>
      <w:r>
        <w:softHyphen/>
        <w:t>хозяйственной</w:t>
      </w:r>
      <w:proofErr w:type="spellEnd"/>
      <w:r>
        <w:t xml:space="preserve"> работе (при отсутствии - иному должностному лицу) обо всех неисправностях оборудования, о поломках в водопро</w:t>
      </w:r>
      <w:r>
        <w:t>водной или канализационной системе, о недостатках, влияющих на безопасность и охрану труда, пожарную и электробезопасность, замеченных во время выполнения работ.</w:t>
      </w:r>
    </w:p>
    <w:p w:rsidR="001A1F49" w:rsidRDefault="002A1EA7">
      <w:pPr>
        <w:pStyle w:val="11"/>
        <w:numPr>
          <w:ilvl w:val="0"/>
          <w:numId w:val="4"/>
        </w:numPr>
        <w:tabs>
          <w:tab w:val="left" w:pos="462"/>
        </w:tabs>
        <w:spacing w:after="500"/>
        <w:jc w:val="both"/>
      </w:pPr>
      <w:bookmarkStart w:id="127" w:name="bookmark127"/>
      <w:bookmarkEnd w:id="127"/>
      <w:r>
        <w:t>При отсутствии недостатков закрыть кабинет информатики на ключ.</w:t>
      </w:r>
    </w:p>
    <w:p w:rsidR="004D1E1B" w:rsidRDefault="004D1E1B" w:rsidP="004D1E1B">
      <w:pPr>
        <w:pStyle w:val="11"/>
        <w:tabs>
          <w:tab w:val="left" w:pos="462"/>
        </w:tabs>
        <w:spacing w:after="500"/>
        <w:jc w:val="both"/>
      </w:pPr>
    </w:p>
    <w:p w:rsidR="004D1E1B" w:rsidRDefault="004D1E1B" w:rsidP="004D1E1B">
      <w:pPr>
        <w:pStyle w:val="11"/>
        <w:tabs>
          <w:tab w:val="left" w:pos="462"/>
        </w:tabs>
        <w:spacing w:after="500"/>
        <w:jc w:val="both"/>
      </w:pPr>
      <w:r>
        <w:t>Ознакомлен</w:t>
      </w:r>
      <w:bookmarkStart w:id="128" w:name="_GoBack"/>
      <w:bookmarkEnd w:id="128"/>
    </w:p>
    <w:p w:rsidR="001A1F49" w:rsidRDefault="001A1F49">
      <w:pPr>
        <w:framePr w:w="9898" w:h="1430" w:hSpace="24" w:vSpace="586" w:wrap="notBeside" w:vAnchor="text" w:hAnchor="text" w:x="27" w:y="1"/>
        <w:rPr>
          <w:sz w:val="2"/>
          <w:szCs w:val="2"/>
        </w:rPr>
      </w:pPr>
    </w:p>
    <w:p w:rsidR="001A1F49" w:rsidRDefault="002A1EA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270" distR="4298950" simplePos="0" relativeHeight="12582937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911225</wp:posOffset>
                </wp:positionV>
                <wp:extent cx="2002790" cy="3689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279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A1F49" w:rsidRDefault="001A1F49">
                            <w:pPr>
                              <w:pStyle w:val="a7"/>
                              <w:tabs>
                                <w:tab w:val="left" w:leader="underscore" w:pos="475"/>
                              </w:tabs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.1pt;margin-top:71.75pt;width:157.7pt;height:29.05pt;z-index:125829378;visibility:visible;mso-wrap-style:square;mso-wrap-distance-left:.1pt;mso-wrap-distance-top:0;mso-wrap-distance-right:338.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" filled="f" stroked="f">
                <v:textbox inset="0,0,0,0">
                  <w:txbxContent>
                    <w:p w:rsidR="001A1F49" w:rsidRDefault="001A1F49">
                      <w:pPr>
                        <w:pStyle w:val="a7"/>
                        <w:tabs>
                          <w:tab w:val="left" w:leader="underscore" w:pos="475"/>
                        </w:tabs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1A1F49" w:rsidSect="004D1E1B">
      <w:pgSz w:w="11900" w:h="16840"/>
      <w:pgMar w:top="142" w:right="610" w:bottom="778" w:left="567" w:header="646" w:footer="35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A1EA7" w:rsidRDefault="002A1EA7">
      <w:r>
        <w:separator/>
      </w:r>
    </w:p>
  </w:endnote>
  <w:endnote w:type="continuationSeparator" w:id="0">
    <w:p w:rsidR="002A1EA7" w:rsidRDefault="002A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A1EA7" w:rsidRDefault="002A1EA7"/>
  </w:footnote>
  <w:footnote w:type="continuationSeparator" w:id="0">
    <w:p w:rsidR="002A1EA7" w:rsidRDefault="002A1E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C46EF"/>
    <w:multiLevelType w:val="multilevel"/>
    <w:tmpl w:val="1278C4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7B1AE6"/>
    <w:multiLevelType w:val="multilevel"/>
    <w:tmpl w:val="2B42FC5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86229B"/>
    <w:multiLevelType w:val="multilevel"/>
    <w:tmpl w:val="A6F46A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F740DA6"/>
    <w:multiLevelType w:val="multilevel"/>
    <w:tmpl w:val="8142420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F49"/>
    <w:rsid w:val="001A1F49"/>
    <w:rsid w:val="002A1EA7"/>
    <w:rsid w:val="004D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4AE9D"/>
  <w15:docId w15:val="{DAF67036-8B16-4DB5-A9BC-BBA3B4BA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Подпись к картинке_"/>
    <w:basedOn w:val="a0"/>
    <w:link w:val="a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3"/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Подпись к картинке"/>
    <w:basedOn w:val="a"/>
    <w:link w:val="a6"/>
    <w:rPr>
      <w:rFonts w:ascii="Times New Roman" w:eastAsia="Times New Roman" w:hAnsi="Times New Roman" w:cs="Times New Roman"/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4D1E1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1E1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3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2770</Words>
  <Characters>15790</Characters>
  <Application>Microsoft Office Word</Application>
  <DocSecurity>0</DocSecurity>
  <Lines>131</Lines>
  <Paragraphs>37</Paragraphs>
  <ScaleCrop>false</ScaleCrop>
  <Company/>
  <LinksUpToDate>false</LinksUpToDate>
  <CharactersWithSpaces>18523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subject/>
  <dc:creator>1</dc:creator>
  <cp:keywords/>
  <cp:lastModifiedBy>Абдулмажид Магомедов</cp:lastModifiedBy>
  <cp:revision>2</cp:revision>
  <cp:lastPrinted>2022-11-29T06:49:00Z</cp:lastPrinted>
  <dcterms:created xsi:type="dcterms:W3CDTF">2022-11-29T06:46:00Z</dcterms:created>
  <dcterms:modified xsi:type="dcterms:W3CDTF">2022-11-29T06:49:00Z</dcterms:modified>
</cp:coreProperties>
</file>