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3B6" w:rsidRPr="000549A2" w:rsidRDefault="00B373B6" w:rsidP="00B373B6">
      <w:pPr>
        <w:jc w:val="center"/>
        <w:rPr>
          <w:sz w:val="28"/>
          <w:szCs w:val="28"/>
        </w:rPr>
      </w:pPr>
    </w:p>
    <w:p w:rsidR="00B373B6" w:rsidRPr="00BB7651" w:rsidRDefault="00B373B6" w:rsidP="00B373B6">
      <w:pPr>
        <w:pStyle w:val="a6"/>
        <w:rPr>
          <w:sz w:val="20"/>
          <w:szCs w:val="32"/>
        </w:rPr>
      </w:pPr>
      <w:r w:rsidRPr="00BB7651">
        <w:rPr>
          <w:sz w:val="20"/>
          <w:szCs w:val="32"/>
        </w:rPr>
        <w:t>МУНИЦИПАЛЬНО</w:t>
      </w:r>
      <w:r w:rsidRPr="00BB7651">
        <w:rPr>
          <w:sz w:val="20"/>
          <w:szCs w:val="32"/>
          <w:lang w:val="en-US"/>
        </w:rPr>
        <w:t>E</w:t>
      </w:r>
      <w:r w:rsidRPr="00BB7651">
        <w:rPr>
          <w:sz w:val="20"/>
          <w:szCs w:val="32"/>
        </w:rPr>
        <w:t xml:space="preserve"> КАЗЁННОЕ </w:t>
      </w:r>
      <w:proofErr w:type="gramStart"/>
      <w:r w:rsidRPr="00BB7651">
        <w:rPr>
          <w:sz w:val="20"/>
          <w:szCs w:val="32"/>
        </w:rPr>
        <w:t>ОБЩЕОБРАЗОВАТЕЛЬНОЕ  УЧРЕЖДЕНИЕ</w:t>
      </w:r>
      <w:proofErr w:type="gramEnd"/>
      <w:r w:rsidRPr="00BB7651">
        <w:rPr>
          <w:sz w:val="20"/>
          <w:szCs w:val="32"/>
        </w:rPr>
        <w:t xml:space="preserve">   «РАХАТИНСКАЯ СОШ ИМЕНИ БАШИРА ЛАБАЗАНОВИЧА САХРАТУЛАЕВА»</w:t>
      </w:r>
      <w:r>
        <w:rPr>
          <w:sz w:val="20"/>
          <w:szCs w:val="32"/>
        </w:rPr>
        <w:t xml:space="preserve">  </w:t>
      </w:r>
      <w:r w:rsidRPr="00BB7651">
        <w:rPr>
          <w:sz w:val="22"/>
          <w:szCs w:val="36"/>
        </w:rPr>
        <w:t>МР  «Ботлихский район»</w:t>
      </w:r>
    </w:p>
    <w:p w:rsidR="00B373B6" w:rsidRPr="00532B5B" w:rsidRDefault="00B373B6" w:rsidP="00B373B6">
      <w:pPr>
        <w:keepNext/>
        <w:spacing w:after="0"/>
        <w:outlineLvl w:val="0"/>
        <w:rPr>
          <w:rFonts w:eastAsia="Times New Roman" w:cs="Times New Roman"/>
          <w:b/>
          <w:szCs w:val="24"/>
          <w:lang w:eastAsia="ru-RU"/>
        </w:rPr>
      </w:pPr>
      <w:r w:rsidRPr="00CF1A2B">
        <w:rPr>
          <w:rFonts w:eastAsia="Times New Roman" w:cs="Times New Roman"/>
          <w:b/>
          <w:szCs w:val="24"/>
          <w:lang w:eastAsia="ru-RU"/>
        </w:rPr>
        <w:t xml:space="preserve">ПРИКАЗ № </w:t>
      </w:r>
      <w:r w:rsidR="007F086E">
        <w:rPr>
          <w:rFonts w:eastAsia="Times New Roman" w:cs="Times New Roman"/>
          <w:b/>
          <w:szCs w:val="24"/>
          <w:lang w:eastAsia="ru-RU"/>
        </w:rPr>
        <w:t>210</w:t>
      </w:r>
      <w:r w:rsidRPr="00CF1A2B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CF1A2B">
        <w:rPr>
          <w:rFonts w:eastAsia="Times New Roman" w:cs="Times New Roman"/>
          <w:szCs w:val="24"/>
          <w:lang w:eastAsia="ru-RU"/>
        </w:rPr>
        <w:t xml:space="preserve">от  </w:t>
      </w:r>
      <w:r w:rsidR="007F086E">
        <w:rPr>
          <w:rFonts w:eastAsia="Times New Roman" w:cs="Times New Roman"/>
          <w:b/>
          <w:i/>
          <w:szCs w:val="24"/>
          <w:lang w:eastAsia="ru-RU"/>
        </w:rPr>
        <w:t>12</w:t>
      </w:r>
      <w:proofErr w:type="gramEnd"/>
      <w:r w:rsidR="006A75B5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7F086E">
        <w:rPr>
          <w:rFonts w:eastAsia="Times New Roman" w:cs="Times New Roman"/>
          <w:b/>
          <w:i/>
          <w:szCs w:val="24"/>
          <w:lang w:eastAsia="ru-RU"/>
        </w:rPr>
        <w:t>ноября</w:t>
      </w:r>
      <w:r w:rsidR="006A75B5">
        <w:rPr>
          <w:rFonts w:eastAsia="Times New Roman" w:cs="Times New Roman"/>
          <w:b/>
          <w:i/>
          <w:szCs w:val="24"/>
          <w:lang w:eastAsia="ru-RU"/>
        </w:rPr>
        <w:t xml:space="preserve"> 20</w:t>
      </w:r>
      <w:r w:rsidR="007F086E">
        <w:rPr>
          <w:rFonts w:eastAsia="Times New Roman" w:cs="Times New Roman"/>
          <w:b/>
          <w:i/>
          <w:szCs w:val="24"/>
          <w:lang w:eastAsia="ru-RU"/>
        </w:rPr>
        <w:t>21</w:t>
      </w:r>
      <w:r w:rsidRPr="00CF1A2B">
        <w:rPr>
          <w:rFonts w:eastAsia="Times New Roman" w:cs="Times New Roman"/>
          <w:szCs w:val="24"/>
          <w:lang w:eastAsia="ru-RU"/>
        </w:rPr>
        <w:t xml:space="preserve"> г </w:t>
      </w:r>
    </w:p>
    <w:p w:rsidR="00B373B6" w:rsidRDefault="00B373B6" w:rsidP="00B373B6">
      <w:pPr>
        <w:shd w:val="clear" w:color="auto" w:fill="FFFFFF"/>
        <w:spacing w:before="144" w:after="144"/>
        <w:rPr>
          <w:rFonts w:eastAsia="Times New Roman" w:cs="Times New Roman"/>
          <w:b/>
          <w:color w:val="333333"/>
          <w:szCs w:val="24"/>
          <w:lang w:eastAsia="ru-RU"/>
        </w:rPr>
      </w:pPr>
      <w:r w:rsidRPr="00BB7651">
        <w:rPr>
          <w:rFonts w:eastAsia="Times New Roman" w:cs="Times New Roman"/>
          <w:b/>
          <w:color w:val="333333"/>
          <w:szCs w:val="24"/>
          <w:lang w:eastAsia="ru-RU"/>
        </w:rPr>
        <w:t>«Об итогах</w:t>
      </w:r>
      <w:r w:rsidR="00DD0A29">
        <w:rPr>
          <w:rFonts w:eastAsia="Times New Roman" w:cs="Times New Roman"/>
          <w:b/>
          <w:color w:val="333333"/>
          <w:szCs w:val="24"/>
          <w:lang w:eastAsia="ru-RU"/>
        </w:rPr>
        <w:t xml:space="preserve"> школьного этапа Всероссийской </w:t>
      </w:r>
      <w:r w:rsidR="006A75B5">
        <w:rPr>
          <w:rFonts w:eastAsia="Times New Roman" w:cs="Times New Roman"/>
          <w:b/>
          <w:color w:val="333333"/>
          <w:szCs w:val="24"/>
          <w:lang w:eastAsia="ru-RU"/>
        </w:rPr>
        <w:t xml:space="preserve">олимпиады </w:t>
      </w:r>
      <w:r w:rsidRPr="00BB7651">
        <w:rPr>
          <w:rFonts w:eastAsia="Times New Roman" w:cs="Times New Roman"/>
          <w:b/>
          <w:color w:val="333333"/>
          <w:szCs w:val="24"/>
          <w:lang w:eastAsia="ru-RU"/>
        </w:rPr>
        <w:t>школьников»</w:t>
      </w:r>
      <w:r w:rsidR="00DD0A29">
        <w:rPr>
          <w:rFonts w:eastAsia="Times New Roman" w:cs="Times New Roman"/>
          <w:b/>
          <w:color w:val="333333"/>
          <w:szCs w:val="24"/>
          <w:lang w:eastAsia="ru-RU"/>
        </w:rPr>
        <w:t>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планом-графиком внутришкольного контроля проведен анализ результатов школьного этапа Всероссийской олимпиады школьников.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 проведения: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проанализировать организацию и результаты школьного этапа Всероссийской олимпиады школьников;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 контроля: тематический, заседание МО, анализ результативности.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Время проведения: сентябрь – ноябрь 2021 года.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Школьный этап Всероссийской олимпиады школьников проводился с 13 сентября по 8 ноября 2021 года. В школьном этапе предметных олимпиад принимали участие учащиеся 4–11-х классов.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организации и проведения школьного этапа предметных олимпиад был проведен ряд мероприятий: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составлен список членов жюри школьного этапа Всероссийской олимпиады школьников;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составлен список участников школьного этапа Всероссийской олимпиады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приказами МКОУ СОШ для проведения олимпиад, определены время проведения олимпиад;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членами жюри организована и проведена проверка работ участников школьного этапа олимпиады в соответствии с критериями.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Олимпиадные задания были получены школой от </w:t>
      </w:r>
      <w:proofErr w:type="spellStart"/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школьном этапе Всероссийской олимпиады школьников приняли участие  в среднем учащихся 4–11-х классов – 30 процентов от общего количества учащихся 4–11-х классов в 11 предметных олимпиадах, а именно по английскому языку, биологии, географии, истории, литературе, математике, обществознанию, ОБЖ, русскому языку, физической культуре, информатике, право, экологии, экономике, физике, астрономии, технологии.</w:t>
      </w:r>
    </w:p>
    <w:p w:rsidR="007F086E" w:rsidRPr="007F086E" w:rsidRDefault="007F086E" w:rsidP="007F086E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F08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текущем учебном году в школьном этапе Всероссийской предметной олимпиады приняли участие 4 учащихся 4-го класса в олимпиаде по математике.</w:t>
      </w:r>
    </w:p>
    <w:p w:rsidR="007F086E" w:rsidRPr="007F086E" w:rsidRDefault="007F086E" w:rsidP="007F086E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08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Количество участников школьного этапа Всероссийской олимпиады школьников в 2021/22 учебном году по предметам</w:t>
      </w:r>
    </w:p>
    <w:tbl>
      <w:tblPr>
        <w:tblW w:w="10752" w:type="dxa"/>
        <w:tblCellSpacing w:w="15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6514"/>
        <w:gridCol w:w="1318"/>
        <w:gridCol w:w="2220"/>
      </w:tblGrid>
      <w:tr w:rsidR="007F086E" w:rsidRPr="007F086E" w:rsidTr="00ED2ED5">
        <w:trPr>
          <w:trHeight w:val="438"/>
          <w:tblCellSpacing w:w="15" w:type="dxa"/>
        </w:trPr>
        <w:tc>
          <w:tcPr>
            <w:tcW w:w="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 предмета</w:t>
            </w:r>
          </w:p>
        </w:tc>
        <w:tc>
          <w:tcPr>
            <w:tcW w:w="1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Процент от общего к-</w:t>
            </w:r>
            <w:proofErr w:type="spell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у-</w:t>
            </w:r>
            <w:proofErr w:type="spell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классах</w:t>
            </w:r>
          </w:p>
        </w:tc>
      </w:tr>
      <w:tr w:rsidR="007F086E" w:rsidRPr="007F086E" w:rsidTr="00ED2ED5">
        <w:trPr>
          <w:trHeight w:val="294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Английский язык (5–11-е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7F086E" w:rsidRPr="007F086E" w:rsidTr="00ED2ED5">
        <w:trPr>
          <w:trHeight w:val="253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 (5–11-е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F086E" w:rsidRPr="007F086E" w:rsidTr="00ED2ED5">
        <w:trPr>
          <w:trHeight w:val="213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География (5–11-е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F086E" w:rsidRPr="007F086E" w:rsidTr="00ED2ED5">
        <w:trPr>
          <w:trHeight w:val="243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История (5–11-е классы 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F086E" w:rsidRPr="007F086E" w:rsidTr="00ED2ED5">
        <w:trPr>
          <w:trHeight w:val="260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 (5–11-е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7F086E" w:rsidRPr="007F086E" w:rsidTr="00ED2ED5">
        <w:trPr>
          <w:trHeight w:val="264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 (4–11-е классы (285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7F086E" w:rsidRPr="007F086E" w:rsidTr="00ED2ED5">
        <w:trPr>
          <w:trHeight w:val="258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 (6–11-е классы (183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F086E" w:rsidRPr="007F086E" w:rsidTr="00ED2ED5">
        <w:trPr>
          <w:trHeight w:val="264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ОБЖ (7–11-е классы (152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 (4–11-е классы (285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Экология(</w:t>
            </w:r>
            <w:proofErr w:type="gram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Астрономия(</w:t>
            </w:r>
            <w:proofErr w:type="gram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7-11 классы(152))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Химия(</w:t>
            </w:r>
            <w:proofErr w:type="gram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7-11 классы(152))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Экономика(</w:t>
            </w:r>
            <w:proofErr w:type="gram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7-11 классы(152))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Информатика(</w:t>
            </w:r>
            <w:proofErr w:type="gram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7-11 классы(152))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F086E" w:rsidRPr="007F086E" w:rsidTr="00ED2ED5">
        <w:trPr>
          <w:trHeight w:val="147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Технология(</w:t>
            </w:r>
            <w:proofErr w:type="gramEnd"/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7F086E" w:rsidRPr="007F086E" w:rsidTr="00ED2ED5">
        <w:trPr>
          <w:trHeight w:val="163"/>
          <w:tblCellSpacing w:w="15" w:type="dxa"/>
        </w:trPr>
        <w:tc>
          <w:tcPr>
            <w:tcW w:w="65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484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 (5–11-е классы (234 учащихся))</w:t>
            </w:r>
          </w:p>
        </w:tc>
        <w:tc>
          <w:tcPr>
            <w:tcW w:w="12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86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7F086E" w:rsidRPr="007F086E" w:rsidRDefault="007F086E" w:rsidP="007F086E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08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Количество победителей и призёров школьного этапа Всероссийской олимпиады школьников в 2020/21 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708"/>
        <w:gridCol w:w="2157"/>
        <w:gridCol w:w="2002"/>
        <w:gridCol w:w="1980"/>
      </w:tblGrid>
      <w:tr w:rsidR="007F086E" w:rsidRPr="007F086E" w:rsidTr="00ED2ED5">
        <w:trPr>
          <w:trHeight w:val="448"/>
          <w:tblCellSpacing w:w="15" w:type="dxa"/>
        </w:trPr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призёров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победителей</w:t>
            </w:r>
          </w:p>
        </w:tc>
      </w:tr>
      <w:tr w:rsidR="007F086E" w:rsidRPr="007F086E" w:rsidTr="00ED2ED5">
        <w:trPr>
          <w:trHeight w:val="151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F086E" w:rsidRPr="007F086E" w:rsidTr="00ED2ED5">
        <w:trPr>
          <w:trHeight w:val="1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7F086E" w:rsidRPr="007F086E" w:rsidTr="00ED2ED5">
        <w:trPr>
          <w:trHeight w:val="139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086E" w:rsidRPr="007F086E" w:rsidTr="00ED2ED5">
        <w:trPr>
          <w:trHeight w:val="157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F086E" w:rsidRPr="007F086E" w:rsidTr="00ED2ED5">
        <w:trPr>
          <w:trHeight w:val="1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7F086E" w:rsidRPr="007F086E" w:rsidTr="00ED2ED5">
        <w:trPr>
          <w:trHeight w:val="1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F086E" w:rsidRPr="007F086E" w:rsidTr="00ED2ED5">
        <w:trPr>
          <w:trHeight w:val="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F086E" w:rsidRPr="007F086E" w:rsidTr="00ED2ED5">
        <w:trPr>
          <w:trHeight w:val="149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F086E" w:rsidRPr="007F086E" w:rsidTr="00ED2ED5">
        <w:trPr>
          <w:trHeight w:val="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086E" w:rsidRPr="007F086E" w:rsidTr="00ED2ED5">
        <w:trPr>
          <w:trHeight w:val="1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086E" w:rsidRPr="007F086E" w:rsidTr="00ED2ED5">
        <w:trPr>
          <w:trHeight w:val="151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7F086E" w:rsidRPr="007F086E" w:rsidTr="00ED2ED5">
        <w:trPr>
          <w:trHeight w:val="1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086E" w:rsidRPr="007F086E" w:rsidTr="00ED2ED5">
        <w:trPr>
          <w:trHeight w:val="143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086E" w:rsidRPr="007F086E" w:rsidTr="00ED2ED5">
        <w:trPr>
          <w:trHeight w:val="151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F086E" w:rsidRPr="007F086E" w:rsidTr="00ED2ED5">
        <w:trPr>
          <w:trHeight w:val="180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7F086E" w:rsidRPr="007F086E" w:rsidTr="00ED2ED5">
        <w:trPr>
          <w:trHeight w:val="151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F086E" w:rsidRPr="007F086E" w:rsidTr="00ED2ED5">
        <w:trPr>
          <w:trHeight w:val="59"/>
          <w:tblCellSpacing w:w="15" w:type="dxa"/>
        </w:trPr>
        <w:tc>
          <w:tcPr>
            <w:tcW w:w="70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3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7F086E" w:rsidRPr="007F086E" w:rsidRDefault="007F086E" w:rsidP="007F086E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086E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</w:tbl>
    <w:p w:rsidR="00E70741" w:rsidRPr="00E70741" w:rsidRDefault="00E70741" w:rsidP="00E70741">
      <w:pPr>
        <w:shd w:val="clear" w:color="auto" w:fill="FFFFFF"/>
        <w:spacing w:after="0" w:line="0" w:lineRule="atLeast"/>
        <w:rPr>
          <w:rFonts w:eastAsia="Times New Roman" w:cs="Times New Roman"/>
          <w:b/>
          <w:color w:val="000000"/>
          <w:szCs w:val="24"/>
          <w:lang w:eastAsia="ru-RU"/>
        </w:rPr>
      </w:pPr>
      <w:r w:rsidRPr="00E70741">
        <w:rPr>
          <w:rFonts w:eastAsia="Times New Roman" w:cs="Times New Roman"/>
          <w:b/>
          <w:color w:val="000000"/>
          <w:szCs w:val="24"/>
          <w:lang w:eastAsia="ru-RU"/>
        </w:rPr>
        <w:t>На основании вышеизложенного</w:t>
      </w:r>
      <w:r>
        <w:rPr>
          <w:rFonts w:eastAsia="Times New Roman" w:cs="Times New Roman"/>
          <w:b/>
          <w:color w:val="000000"/>
          <w:szCs w:val="24"/>
          <w:lang w:eastAsia="ru-RU"/>
        </w:rPr>
        <w:t>,</w:t>
      </w:r>
    </w:p>
    <w:p w:rsidR="00E70741" w:rsidRPr="00E70741" w:rsidRDefault="00E70741" w:rsidP="00E70741">
      <w:pPr>
        <w:shd w:val="clear" w:color="auto" w:fill="FFFFFF"/>
        <w:spacing w:after="0" w:line="0" w:lineRule="atLeast"/>
        <w:rPr>
          <w:rFonts w:ascii="Arial" w:eastAsia="Times New Roman" w:hAnsi="Arial" w:cs="Arial"/>
          <w:b/>
          <w:color w:val="000000"/>
          <w:lang w:eastAsia="ru-RU"/>
        </w:rPr>
      </w:pPr>
      <w:r w:rsidRPr="00E70741">
        <w:rPr>
          <w:rFonts w:eastAsia="Times New Roman" w:cs="Times New Roman"/>
          <w:b/>
          <w:color w:val="000000"/>
          <w:sz w:val="28"/>
          <w:szCs w:val="24"/>
          <w:lang w:eastAsia="ru-RU"/>
        </w:rPr>
        <w:t>Приказываю:</w:t>
      </w:r>
    </w:p>
    <w:p w:rsidR="00DD0A29" w:rsidRPr="00ED2ED5" w:rsidRDefault="00E70741" w:rsidP="00DD0A29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eastAsia="Times New Roman" w:cs="Times New Roman"/>
          <w:color w:val="000000"/>
          <w:sz w:val="22"/>
          <w:lang w:eastAsia="ru-RU"/>
        </w:rPr>
        <w:t>Объявить благодарность учащимся и учителям школы, принимавшим активное участие в школьных олимпиадах.</w:t>
      </w:r>
    </w:p>
    <w:p w:rsidR="00DD0A29" w:rsidRPr="00ED2ED5" w:rsidRDefault="00DD0A29" w:rsidP="00DD0A29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eastAsia="Times New Roman" w:cs="Times New Roman"/>
          <w:color w:val="000000"/>
          <w:sz w:val="22"/>
          <w:lang w:eastAsia="ru-RU"/>
        </w:rPr>
        <w:t>Наградить грамотами</w:t>
      </w:r>
      <w:r w:rsidRPr="00ED2ED5">
        <w:rPr>
          <w:rFonts w:eastAsia="Times New Roman" w:cs="Times New Roman"/>
          <w:sz w:val="20"/>
          <w:lang w:eastAsia="ru-RU"/>
        </w:rPr>
        <w:t xml:space="preserve"> </w:t>
      </w:r>
      <w:r w:rsidRPr="00ED2ED5">
        <w:rPr>
          <w:rFonts w:eastAsia="Times New Roman" w:cs="Times New Roman"/>
          <w:sz w:val="22"/>
          <w:lang w:eastAsia="ru-RU"/>
        </w:rPr>
        <w:t>победителей школьного этапа Всероссийской Олимпиады школьников</w:t>
      </w:r>
      <w:r w:rsidRPr="00ED2ED5">
        <w:rPr>
          <w:rFonts w:eastAsia="Times New Roman" w:cs="Times New Roman"/>
          <w:color w:val="000000"/>
          <w:lang w:eastAsia="ru-RU"/>
        </w:rPr>
        <w:t>.</w:t>
      </w:r>
    </w:p>
    <w:p w:rsidR="00DD0A29" w:rsidRPr="00ED2ED5" w:rsidRDefault="00DD0A29" w:rsidP="00DD0A29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eastAsia="Times New Roman" w:cs="Times New Roman"/>
          <w:color w:val="333333"/>
          <w:sz w:val="22"/>
          <w:lang w:eastAsia="ru-RU"/>
        </w:rPr>
        <w:t>Объявить благодарность призерам за хорошие результаты на школьном этапе олимпиады.</w:t>
      </w:r>
    </w:p>
    <w:p w:rsidR="00ED2ED5" w:rsidRPr="00ED2ED5" w:rsidRDefault="00ED2ED5" w:rsidP="00DD0A29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Объявить благодарность учителей-предметников за </w:t>
      </w: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наибольший показатель результативности участия в школьном этапе Всероссийской олимпиады </w:t>
      </w:r>
      <w:proofErr w:type="gramStart"/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школьников  по</w:t>
      </w:r>
      <w:proofErr w:type="gramEnd"/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следующим предметам: история, литература, обществознание, английский язык, что свидетельствует о качественной подготовке участников олимпиады по данным предметам.</w:t>
      </w:r>
    </w:p>
    <w:p w:rsidR="00ED2ED5" w:rsidRPr="00ED2ED5" w:rsidRDefault="00DD0A29" w:rsidP="00ED2ED5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eastAsia="Times New Roman" w:cs="Times New Roman"/>
          <w:color w:val="333333"/>
          <w:sz w:val="22"/>
          <w:lang w:eastAsia="ru-RU"/>
        </w:rPr>
        <w:t xml:space="preserve">На основании итогов школьного этапа Всероссийской олимпиады школьников </w:t>
      </w:r>
      <w:r w:rsidR="00ED2ED5" w:rsidRPr="00ED2ED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r w:rsidR="00ED2ED5" w:rsidRPr="00ED2ED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аправить обучающихся 7–10-х классов из числа победителей и призёров школьного этапа, показавших лучшие результаты, на муниципальный этап Всероссийской олимпиады школьников.</w:t>
      </w:r>
    </w:p>
    <w:p w:rsidR="00ED2ED5" w:rsidRPr="00ED2ED5" w:rsidRDefault="00ED2ED5" w:rsidP="00ED2ED5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связи с отсутствием в</w:t>
      </w: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2021/22 учебном году отсутствуют победител</w:t>
      </w: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 или призеров</w:t>
      </w: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школьного этапа олимпиады по ОБЖ, по физкультуре, по технологии, физике</w:t>
      </w: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провести разъяснительную беседу с учителями-предметниками</w:t>
      </w:r>
    </w:p>
    <w:p w:rsidR="00ED2ED5" w:rsidRPr="00ED2ED5" w:rsidRDefault="00ED2ED5" w:rsidP="00ED2ED5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6A75B5" w:rsidRPr="00ED2ED5" w:rsidRDefault="00ED2ED5" w:rsidP="006A75B5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Провести в марте 2022 года методический семинар по теме «Как повысить результативность участия во Всероссийской олимпиаде школьников».</w:t>
      </w:r>
    </w:p>
    <w:p w:rsidR="00DD0A29" w:rsidRPr="00ED2ED5" w:rsidRDefault="00E70741" w:rsidP="006A75B5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ED5">
        <w:rPr>
          <w:rFonts w:eastAsia="Times New Roman" w:cs="Times New Roman"/>
          <w:color w:val="000000"/>
          <w:sz w:val="22"/>
          <w:lang w:eastAsia="ru-RU"/>
        </w:rPr>
        <w:t>Учителям-предметникам</w:t>
      </w:r>
      <w:r w:rsidR="00DD0A29" w:rsidRPr="00ED2ED5">
        <w:rPr>
          <w:rFonts w:eastAsia="Times New Roman" w:cs="Times New Roman"/>
          <w:color w:val="000000"/>
          <w:sz w:val="22"/>
          <w:lang w:eastAsia="ru-RU"/>
        </w:rPr>
        <w:t>:</w:t>
      </w:r>
      <w:r w:rsidRPr="00ED2ED5">
        <w:rPr>
          <w:rFonts w:eastAsia="Times New Roman" w:cs="Times New Roman"/>
          <w:color w:val="000000"/>
          <w:sz w:val="22"/>
          <w:lang w:eastAsia="ru-RU"/>
        </w:rPr>
        <w:t xml:space="preserve"> </w:t>
      </w:r>
    </w:p>
    <w:p w:rsidR="006A75B5" w:rsidRPr="00ED2ED5" w:rsidRDefault="00DD0A29" w:rsidP="006A75B5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2ED5">
        <w:rPr>
          <w:rFonts w:eastAsia="Times New Roman" w:cs="Times New Roman"/>
          <w:color w:val="000000"/>
          <w:sz w:val="20"/>
          <w:szCs w:val="20"/>
          <w:lang w:eastAsia="ru-RU"/>
        </w:rPr>
        <w:t>Подготовить</w:t>
      </w:r>
      <w:r w:rsidR="00E70741" w:rsidRPr="00ED2ED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победителей школьного этапа, </w:t>
      </w:r>
      <w:r w:rsidRPr="00ED2ED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организовать </w:t>
      </w:r>
      <w:r w:rsidR="00E70741" w:rsidRPr="00ED2ED5">
        <w:rPr>
          <w:rFonts w:eastAsia="Times New Roman" w:cs="Times New Roman"/>
          <w:color w:val="000000"/>
          <w:sz w:val="20"/>
          <w:szCs w:val="20"/>
          <w:lang w:eastAsia="ru-RU"/>
        </w:rPr>
        <w:t>подготовительную работу с учащимися по подготовке к муниципальному этапу Всероссийских предметных олимпиад.</w:t>
      </w:r>
    </w:p>
    <w:p w:rsidR="006A75B5" w:rsidRPr="00ED2ED5" w:rsidRDefault="00E70741" w:rsidP="006A75B5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2ED5">
        <w:rPr>
          <w:rFonts w:eastAsia="Times New Roman" w:cs="Times New Roman"/>
          <w:color w:val="000000"/>
          <w:sz w:val="20"/>
          <w:szCs w:val="20"/>
          <w:lang w:eastAsia="ru-RU"/>
        </w:rPr>
        <w:t>Проводить систематическую работу по подготовке к олимпиадам на уроке через задания олимпиадного уровня.</w:t>
      </w:r>
      <w:r w:rsidR="00DD0A29" w:rsidRPr="00ED2ED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Повышать интерес к своему предмету через предметные недели, внеклассную работу. </w:t>
      </w:r>
    </w:p>
    <w:p w:rsidR="006A75B5" w:rsidRPr="00ED2ED5" w:rsidRDefault="006A75B5" w:rsidP="006A75B5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2ED5">
        <w:rPr>
          <w:sz w:val="20"/>
          <w:szCs w:val="18"/>
        </w:rPr>
        <w:t>Провести инструктаж с обучающимися о правилах безопасного поведения во время поездки сопровождающим.</w:t>
      </w:r>
    </w:p>
    <w:p w:rsidR="00E70741" w:rsidRPr="00ED2ED5" w:rsidRDefault="006A75B5" w:rsidP="00ED2ED5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2ED5">
        <w:rPr>
          <w:sz w:val="20"/>
          <w:szCs w:val="18"/>
        </w:rPr>
        <w:t xml:space="preserve">  Ответственность за жизнь и здоровье обучающихся   при сопровождении к месту проведения олимпиады и обратно возложить на учителей – предметников. </w:t>
      </w:r>
    </w:p>
    <w:p w:rsidR="00DD0A29" w:rsidRPr="00ED2ED5" w:rsidRDefault="00DD0A29" w:rsidP="00E70741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2ED5">
        <w:rPr>
          <w:rFonts w:eastAsia="Times New Roman" w:cs="Times New Roman"/>
          <w:color w:val="000000"/>
          <w:sz w:val="20"/>
          <w:szCs w:val="20"/>
          <w:lang w:eastAsia="ru-RU"/>
        </w:rPr>
        <w:t>Классным руководителям:</w:t>
      </w:r>
    </w:p>
    <w:p w:rsidR="00B373B6" w:rsidRPr="00ED2ED5" w:rsidRDefault="00E70741" w:rsidP="00ED2ED5">
      <w:pPr>
        <w:pStyle w:val="a3"/>
        <w:numPr>
          <w:ilvl w:val="1"/>
          <w:numId w:val="2"/>
        </w:num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2ED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Итоги олимпиад довести до учащихся и их родителей. </w:t>
      </w:r>
    </w:p>
    <w:p w:rsidR="00B373B6" w:rsidRPr="00ED2ED5" w:rsidRDefault="00B373B6" w:rsidP="006A75B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ED2ED5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Возложить контроль за исполнением приказа на за</w:t>
      </w:r>
      <w:r w:rsidR="006A75B5" w:rsidRPr="00ED2ED5">
        <w:rPr>
          <w:rFonts w:eastAsia="Times New Roman" w:cs="Times New Roman"/>
          <w:color w:val="333333"/>
          <w:sz w:val="20"/>
          <w:szCs w:val="20"/>
          <w:lang w:eastAsia="ru-RU"/>
        </w:rPr>
        <w:t xml:space="preserve">мдиректора по УВР </w:t>
      </w:r>
      <w:proofErr w:type="spellStart"/>
      <w:r w:rsidR="00ED2ED5" w:rsidRPr="00ED2ED5">
        <w:rPr>
          <w:rFonts w:eastAsia="Times New Roman" w:cs="Times New Roman"/>
          <w:color w:val="333333"/>
          <w:sz w:val="20"/>
          <w:szCs w:val="20"/>
          <w:lang w:eastAsia="ru-RU"/>
        </w:rPr>
        <w:t>Джаватхановой</w:t>
      </w:r>
      <w:proofErr w:type="spellEnd"/>
      <w:r w:rsidR="00ED2ED5" w:rsidRPr="00ED2ED5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А.К.</w:t>
      </w:r>
    </w:p>
    <w:p w:rsidR="00B373B6" w:rsidRPr="00ED2ED5" w:rsidRDefault="00B373B6" w:rsidP="00B373B6">
      <w:pPr>
        <w:shd w:val="clear" w:color="auto" w:fill="FFFFFF"/>
        <w:spacing w:after="0"/>
        <w:rPr>
          <w:rFonts w:eastAsia="Times New Roman" w:cs="Times New Roman"/>
          <w:color w:val="333333"/>
          <w:sz w:val="22"/>
          <w:szCs w:val="20"/>
          <w:lang w:eastAsia="ru-RU"/>
        </w:rPr>
      </w:pPr>
    </w:p>
    <w:p w:rsidR="00B373B6" w:rsidRPr="00ED2ED5" w:rsidRDefault="00B373B6" w:rsidP="00B373B6">
      <w:pPr>
        <w:spacing w:after="0"/>
        <w:rPr>
          <w:rFonts w:eastAsia="Calibri" w:cs="Times New Roman"/>
          <w:sz w:val="20"/>
          <w:szCs w:val="18"/>
        </w:rPr>
      </w:pPr>
      <w:r w:rsidRPr="00ED2ED5">
        <w:rPr>
          <w:rFonts w:eastAsia="Calibri" w:cs="Times New Roman"/>
          <w:sz w:val="20"/>
          <w:szCs w:val="18"/>
        </w:rPr>
        <w:t xml:space="preserve">Директор                          </w:t>
      </w:r>
      <w:r w:rsidR="00ED2ED5">
        <w:rPr>
          <w:rFonts w:eastAsia="Calibri" w:cs="Times New Roman"/>
          <w:sz w:val="20"/>
          <w:szCs w:val="18"/>
        </w:rPr>
        <w:t xml:space="preserve">                                                   </w:t>
      </w:r>
      <w:r w:rsidRPr="00ED2ED5">
        <w:rPr>
          <w:rFonts w:eastAsia="Calibri" w:cs="Times New Roman"/>
          <w:sz w:val="20"/>
          <w:szCs w:val="18"/>
        </w:rPr>
        <w:t xml:space="preserve">           </w:t>
      </w:r>
      <w:r w:rsidR="006A75B5" w:rsidRPr="00ED2ED5">
        <w:rPr>
          <w:rFonts w:eastAsia="Calibri" w:cs="Times New Roman"/>
          <w:sz w:val="20"/>
          <w:szCs w:val="18"/>
        </w:rPr>
        <w:t xml:space="preserve">                         </w:t>
      </w:r>
      <w:r w:rsidRPr="00ED2ED5">
        <w:rPr>
          <w:rFonts w:eastAsia="Calibri" w:cs="Times New Roman"/>
          <w:sz w:val="20"/>
          <w:szCs w:val="18"/>
        </w:rPr>
        <w:t xml:space="preserve"> </w:t>
      </w:r>
      <w:r w:rsidR="006A75B5" w:rsidRPr="00ED2ED5">
        <w:rPr>
          <w:rFonts w:eastAsia="Calibri" w:cs="Times New Roman"/>
          <w:sz w:val="20"/>
          <w:szCs w:val="18"/>
        </w:rPr>
        <w:t xml:space="preserve">                   </w:t>
      </w:r>
      <w:proofErr w:type="spellStart"/>
      <w:r w:rsidR="006A75B5" w:rsidRPr="00ED2ED5">
        <w:rPr>
          <w:rFonts w:eastAsia="Calibri" w:cs="Times New Roman"/>
          <w:sz w:val="20"/>
          <w:szCs w:val="18"/>
        </w:rPr>
        <w:t>А.И.Магомедов</w:t>
      </w:r>
      <w:proofErr w:type="spellEnd"/>
    </w:p>
    <w:p w:rsidR="00B373B6" w:rsidRPr="00ED2ED5" w:rsidRDefault="00B373B6" w:rsidP="00B373B6">
      <w:pPr>
        <w:spacing w:after="0"/>
        <w:jc w:val="center"/>
        <w:rPr>
          <w:rFonts w:eastAsia="Times New Roman" w:cs="Times New Roman"/>
          <w:b/>
          <w:bCs/>
          <w:sz w:val="16"/>
          <w:szCs w:val="20"/>
          <w:lang w:eastAsia="ru-RU"/>
        </w:rPr>
      </w:pPr>
    </w:p>
    <w:p w:rsidR="00ED2ED5" w:rsidRPr="00ED2ED5" w:rsidRDefault="00ED2ED5" w:rsidP="00B373B6">
      <w:pPr>
        <w:spacing w:after="0"/>
        <w:jc w:val="center"/>
        <w:rPr>
          <w:rFonts w:eastAsia="Times New Roman" w:cs="Times New Roman"/>
          <w:b/>
          <w:bCs/>
          <w:sz w:val="16"/>
          <w:szCs w:val="20"/>
          <w:lang w:eastAsia="ru-RU"/>
        </w:rPr>
      </w:pPr>
    </w:p>
    <w:p w:rsidR="00B373B6" w:rsidRPr="00ED2ED5" w:rsidRDefault="00B373B6" w:rsidP="00B373B6">
      <w:pPr>
        <w:spacing w:after="0"/>
        <w:jc w:val="both"/>
        <w:rPr>
          <w:sz w:val="20"/>
          <w:szCs w:val="18"/>
        </w:rPr>
      </w:pPr>
      <w:r w:rsidRPr="00ED2ED5">
        <w:rPr>
          <w:sz w:val="20"/>
          <w:szCs w:val="18"/>
        </w:rPr>
        <w:t xml:space="preserve">С приказом </w:t>
      </w:r>
      <w:proofErr w:type="gramStart"/>
      <w:r w:rsidRPr="00ED2ED5">
        <w:rPr>
          <w:sz w:val="20"/>
          <w:szCs w:val="18"/>
        </w:rPr>
        <w:t xml:space="preserve">ознакомлены:   </w:t>
      </w:r>
      <w:proofErr w:type="gramEnd"/>
      <w:r w:rsidRPr="00ED2ED5">
        <w:rPr>
          <w:sz w:val="20"/>
          <w:szCs w:val="18"/>
        </w:rPr>
        <w:t xml:space="preserve">                      </w:t>
      </w:r>
      <w:r w:rsidR="006A75B5" w:rsidRPr="00ED2ED5">
        <w:rPr>
          <w:sz w:val="20"/>
          <w:szCs w:val="18"/>
        </w:rPr>
        <w:t xml:space="preserve">         </w:t>
      </w:r>
      <w:r w:rsidR="00ED2ED5">
        <w:rPr>
          <w:sz w:val="20"/>
          <w:szCs w:val="18"/>
        </w:rPr>
        <w:t xml:space="preserve">                       </w:t>
      </w:r>
      <w:bookmarkStart w:id="0" w:name="_GoBack"/>
      <w:bookmarkEnd w:id="0"/>
      <w:r w:rsidR="006A75B5" w:rsidRPr="00ED2ED5">
        <w:rPr>
          <w:sz w:val="20"/>
          <w:szCs w:val="18"/>
        </w:rPr>
        <w:t xml:space="preserve">               </w:t>
      </w:r>
      <w:r w:rsidRPr="00ED2ED5">
        <w:rPr>
          <w:sz w:val="20"/>
          <w:szCs w:val="18"/>
        </w:rPr>
        <w:t xml:space="preserve"> </w:t>
      </w:r>
      <w:r w:rsidR="006A75B5" w:rsidRPr="00ED2ED5">
        <w:rPr>
          <w:sz w:val="20"/>
          <w:szCs w:val="18"/>
        </w:rPr>
        <w:t xml:space="preserve">                   </w:t>
      </w:r>
      <w:proofErr w:type="spellStart"/>
      <w:r w:rsidR="00ED2ED5" w:rsidRPr="00ED2ED5">
        <w:rPr>
          <w:sz w:val="20"/>
          <w:szCs w:val="18"/>
        </w:rPr>
        <w:t>Джаватханова</w:t>
      </w:r>
      <w:proofErr w:type="spellEnd"/>
      <w:r w:rsidR="00ED2ED5" w:rsidRPr="00ED2ED5">
        <w:rPr>
          <w:sz w:val="20"/>
          <w:szCs w:val="18"/>
        </w:rPr>
        <w:t xml:space="preserve"> А.К.</w:t>
      </w:r>
    </w:p>
    <w:p w:rsidR="00B373B6" w:rsidRPr="00ED2ED5" w:rsidRDefault="00B373B6" w:rsidP="006A75B5">
      <w:pPr>
        <w:spacing w:after="0"/>
        <w:jc w:val="both"/>
        <w:rPr>
          <w:b/>
          <w:bCs/>
          <w:sz w:val="22"/>
        </w:rPr>
      </w:pPr>
      <w:r w:rsidRPr="00ED2ED5">
        <w:rPr>
          <w:sz w:val="20"/>
          <w:szCs w:val="18"/>
        </w:rPr>
        <w:t xml:space="preserve">                                                                                         </w:t>
      </w:r>
    </w:p>
    <w:p w:rsidR="00E70741" w:rsidRPr="00ED2ED5" w:rsidRDefault="00E70741">
      <w:pPr>
        <w:rPr>
          <w:sz w:val="20"/>
          <w:szCs w:val="18"/>
        </w:rPr>
      </w:pPr>
    </w:p>
    <w:sectPr w:rsidR="00E70741" w:rsidRPr="00ED2ED5" w:rsidSect="00B373B6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0FB7"/>
    <w:multiLevelType w:val="hybridMultilevel"/>
    <w:tmpl w:val="CD1C3E3C"/>
    <w:lvl w:ilvl="0" w:tplc="D24C2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7108"/>
    <w:multiLevelType w:val="multilevel"/>
    <w:tmpl w:val="AB26586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B6"/>
    <w:rsid w:val="005F2E83"/>
    <w:rsid w:val="0064371F"/>
    <w:rsid w:val="006A75B5"/>
    <w:rsid w:val="007F086E"/>
    <w:rsid w:val="008D7352"/>
    <w:rsid w:val="00B373B6"/>
    <w:rsid w:val="00DD0A29"/>
    <w:rsid w:val="00E70741"/>
    <w:rsid w:val="00E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F682"/>
  <w15:chartTrackingRefBased/>
  <w15:docId w15:val="{980A0E4D-D351-435B-9977-19A1F6EE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3B6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3B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373B6"/>
    <w:pPr>
      <w:spacing w:after="0" w:line="36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37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373B6"/>
    <w:pPr>
      <w:spacing w:after="0"/>
      <w:jc w:val="center"/>
    </w:pPr>
    <w:rPr>
      <w:rFonts w:eastAsia="Times New Roman" w:cs="Times New Roman"/>
      <w:b/>
      <w:sz w:val="4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B373B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No Spacing"/>
    <w:uiPriority w:val="1"/>
    <w:qFormat/>
    <w:rsid w:val="00B373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73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7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4</cp:revision>
  <cp:lastPrinted>2021-11-12T05:39:00Z</cp:lastPrinted>
  <dcterms:created xsi:type="dcterms:W3CDTF">2018-10-29T09:55:00Z</dcterms:created>
  <dcterms:modified xsi:type="dcterms:W3CDTF">2021-11-12T05:39:00Z</dcterms:modified>
</cp:coreProperties>
</file>