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4977" w:rsidRDefault="00BE4977" w:rsidP="00F6275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32"/>
        </w:rPr>
      </w:pPr>
    </w:p>
    <w:p w:rsidR="00F6275E" w:rsidRPr="00F6275E" w:rsidRDefault="00F6275E" w:rsidP="00F6275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32"/>
        </w:rPr>
      </w:pPr>
      <w:bookmarkStart w:id="0" w:name="_GoBack"/>
      <w:r w:rsidRPr="00F6275E">
        <w:rPr>
          <w:rFonts w:ascii="Times New Roman" w:eastAsia="Times New Roman" w:hAnsi="Times New Roman" w:cs="Times New Roman"/>
          <w:b/>
          <w:color w:val="auto"/>
          <w:sz w:val="20"/>
          <w:szCs w:val="32"/>
        </w:rPr>
        <w:t>МУНИЦИПАЛЬНО</w:t>
      </w:r>
      <w:r w:rsidRPr="00F6275E">
        <w:rPr>
          <w:rFonts w:ascii="Times New Roman" w:eastAsia="Times New Roman" w:hAnsi="Times New Roman" w:cs="Times New Roman"/>
          <w:b/>
          <w:color w:val="auto"/>
          <w:sz w:val="20"/>
          <w:szCs w:val="32"/>
          <w:lang w:val="en-US"/>
        </w:rPr>
        <w:t>E</w:t>
      </w:r>
      <w:r w:rsidR="000E2404">
        <w:rPr>
          <w:rFonts w:ascii="Times New Roman" w:eastAsia="Times New Roman" w:hAnsi="Times New Roman" w:cs="Times New Roman"/>
          <w:b/>
          <w:color w:val="auto"/>
          <w:sz w:val="20"/>
          <w:szCs w:val="32"/>
        </w:rPr>
        <w:t xml:space="preserve"> КАЗЁННОЕ ОБЩЕОБРАЗОВАТЕЛЬНОЕ </w:t>
      </w:r>
      <w:r w:rsidR="009506ED">
        <w:rPr>
          <w:rFonts w:ascii="Times New Roman" w:eastAsia="Times New Roman" w:hAnsi="Times New Roman" w:cs="Times New Roman"/>
          <w:b/>
          <w:color w:val="auto"/>
          <w:sz w:val="20"/>
          <w:szCs w:val="32"/>
        </w:rPr>
        <w:t xml:space="preserve">УЧРЕЖДЕНИЕ </w:t>
      </w:r>
      <w:r w:rsidRPr="00F6275E">
        <w:rPr>
          <w:rFonts w:ascii="Times New Roman" w:eastAsia="Times New Roman" w:hAnsi="Times New Roman" w:cs="Times New Roman"/>
          <w:b/>
          <w:color w:val="auto"/>
          <w:sz w:val="20"/>
          <w:szCs w:val="32"/>
        </w:rPr>
        <w:t xml:space="preserve">«РАХАТИНСКАЯ СОШ ИМЕНИ БАШИРА ЛАБАЗАНОВИЧА </w:t>
      </w:r>
      <w:proofErr w:type="gramStart"/>
      <w:r w:rsidRPr="00F6275E">
        <w:rPr>
          <w:rFonts w:ascii="Times New Roman" w:eastAsia="Times New Roman" w:hAnsi="Times New Roman" w:cs="Times New Roman"/>
          <w:b/>
          <w:color w:val="auto"/>
          <w:sz w:val="20"/>
          <w:szCs w:val="32"/>
        </w:rPr>
        <w:t xml:space="preserve">САХРАТУЛАЕВА»  </w:t>
      </w:r>
      <w:r w:rsidRPr="00F6275E">
        <w:rPr>
          <w:rFonts w:ascii="Times New Roman" w:eastAsia="Times New Roman" w:hAnsi="Times New Roman" w:cs="Times New Roman"/>
          <w:b/>
          <w:color w:val="auto"/>
          <w:sz w:val="22"/>
          <w:szCs w:val="36"/>
        </w:rPr>
        <w:t>МР</w:t>
      </w:r>
      <w:proofErr w:type="gramEnd"/>
      <w:r w:rsidRPr="00F6275E">
        <w:rPr>
          <w:rFonts w:ascii="Times New Roman" w:eastAsia="Times New Roman" w:hAnsi="Times New Roman" w:cs="Times New Roman"/>
          <w:b/>
          <w:color w:val="auto"/>
          <w:sz w:val="22"/>
          <w:szCs w:val="36"/>
        </w:rPr>
        <w:t xml:space="preserve">  «Ботлихский район»</w:t>
      </w:r>
    </w:p>
    <w:p w:rsidR="00F6275E" w:rsidRPr="00F6275E" w:rsidRDefault="003A658E">
      <w:pPr>
        <w:pStyle w:val="1"/>
        <w:shd w:val="clear" w:color="auto" w:fill="auto"/>
        <w:spacing w:line="317" w:lineRule="exact"/>
        <w:rPr>
          <w:b/>
        </w:rPr>
      </w:pPr>
      <w:r>
        <w:rPr>
          <w:b/>
        </w:rPr>
        <w:t>Приказ №</w:t>
      </w:r>
      <w:r w:rsidR="00BE4977">
        <w:rPr>
          <w:b/>
        </w:rPr>
        <w:t xml:space="preserve"> 200</w:t>
      </w:r>
      <w:r w:rsidR="00F6275E" w:rsidRPr="00F6275E">
        <w:rPr>
          <w:b/>
        </w:rPr>
        <w:t xml:space="preserve">                                                                  </w:t>
      </w:r>
      <w:r>
        <w:rPr>
          <w:b/>
        </w:rPr>
        <w:t xml:space="preserve">                           от </w:t>
      </w:r>
      <w:r w:rsidR="00BE4977">
        <w:rPr>
          <w:b/>
        </w:rPr>
        <w:t>18</w:t>
      </w:r>
      <w:r>
        <w:rPr>
          <w:b/>
        </w:rPr>
        <w:t>.10.202</w:t>
      </w:r>
      <w:r w:rsidR="00BE4977">
        <w:rPr>
          <w:b/>
        </w:rPr>
        <w:t>1</w:t>
      </w:r>
      <w:r w:rsidR="00F6275E" w:rsidRPr="00F6275E">
        <w:rPr>
          <w:b/>
        </w:rPr>
        <w:t xml:space="preserve"> г.</w:t>
      </w:r>
    </w:p>
    <w:p w:rsidR="007A295B" w:rsidRPr="00F6275E" w:rsidRDefault="00F6275E">
      <w:pPr>
        <w:pStyle w:val="1"/>
        <w:shd w:val="clear" w:color="auto" w:fill="auto"/>
        <w:spacing w:line="317" w:lineRule="exact"/>
        <w:rPr>
          <w:b/>
        </w:rPr>
      </w:pPr>
      <w:r w:rsidRPr="00F6275E">
        <w:rPr>
          <w:b/>
        </w:rPr>
        <w:t>«Об итогах проведения мониторинга оценки индивидуального развития детей</w:t>
      </w:r>
    </w:p>
    <w:p w:rsidR="007A295B" w:rsidRPr="00F6275E" w:rsidRDefault="00F6275E">
      <w:pPr>
        <w:pStyle w:val="1"/>
        <w:shd w:val="clear" w:color="auto" w:fill="auto"/>
        <w:spacing w:line="317" w:lineRule="exact"/>
        <w:rPr>
          <w:b/>
        </w:rPr>
      </w:pPr>
      <w:r w:rsidRPr="00F6275E">
        <w:rPr>
          <w:b/>
        </w:rPr>
        <w:t>по освоению образова</w:t>
      </w:r>
      <w:r w:rsidR="003A658E">
        <w:rPr>
          <w:b/>
        </w:rPr>
        <w:t>тельной программы на начало 202</w:t>
      </w:r>
      <w:r w:rsidR="00BE4977">
        <w:rPr>
          <w:b/>
        </w:rPr>
        <w:t>1</w:t>
      </w:r>
      <w:r w:rsidR="003A658E">
        <w:rPr>
          <w:b/>
        </w:rPr>
        <w:t>-202</w:t>
      </w:r>
      <w:r w:rsidR="00BE4977">
        <w:rPr>
          <w:b/>
        </w:rPr>
        <w:t>2</w:t>
      </w:r>
      <w:r w:rsidRPr="00F6275E">
        <w:rPr>
          <w:b/>
        </w:rPr>
        <w:t xml:space="preserve"> учебного года». </w:t>
      </w:r>
    </w:p>
    <w:p w:rsidR="007A295B" w:rsidRPr="00BE4977" w:rsidRDefault="000E2404" w:rsidP="00BE4977">
      <w:pPr>
        <w:pStyle w:val="1"/>
        <w:shd w:val="clear" w:color="auto" w:fill="auto"/>
        <w:spacing w:line="317" w:lineRule="exact"/>
        <w:ind w:right="20"/>
        <w:jc w:val="both"/>
        <w:rPr>
          <w:sz w:val="22"/>
          <w:szCs w:val="25"/>
        </w:rPr>
      </w:pPr>
      <w:r>
        <w:t xml:space="preserve">           </w:t>
      </w:r>
      <w:r w:rsidR="00F6275E" w:rsidRPr="000E2404">
        <w:rPr>
          <w:sz w:val="22"/>
        </w:rPr>
        <w:t xml:space="preserve">На основании годового плана работы школы </w:t>
      </w:r>
      <w:r w:rsidR="00F6275E" w:rsidRPr="000E2404">
        <w:rPr>
          <w:rStyle w:val="125pt"/>
          <w:sz w:val="22"/>
        </w:rPr>
        <w:t xml:space="preserve">проведен анализ результатов образовательной деятельности </w:t>
      </w:r>
      <w:r w:rsidR="003A658E">
        <w:rPr>
          <w:sz w:val="22"/>
        </w:rPr>
        <w:t>на начало 202</w:t>
      </w:r>
      <w:r w:rsidR="00BE4977">
        <w:rPr>
          <w:sz w:val="22"/>
        </w:rPr>
        <w:t>1</w:t>
      </w:r>
      <w:r w:rsidR="003A658E">
        <w:rPr>
          <w:sz w:val="22"/>
        </w:rPr>
        <w:t>-202</w:t>
      </w:r>
      <w:r w:rsidR="00BE4977">
        <w:rPr>
          <w:sz w:val="22"/>
        </w:rPr>
        <w:t>2</w:t>
      </w:r>
      <w:r w:rsidR="00F6275E" w:rsidRPr="000E2404">
        <w:rPr>
          <w:sz w:val="22"/>
        </w:rPr>
        <w:t xml:space="preserve"> учебного года</w:t>
      </w:r>
      <w:r w:rsidR="00BE4977">
        <w:rPr>
          <w:rStyle w:val="125pt"/>
          <w:sz w:val="22"/>
        </w:rPr>
        <w:t xml:space="preserve">, </w:t>
      </w:r>
      <w:r w:rsidR="00BE4977">
        <w:rPr>
          <w:sz w:val="22"/>
        </w:rPr>
        <w:t>в</w:t>
      </w:r>
      <w:r w:rsidR="00F6275E" w:rsidRPr="000E2404">
        <w:rPr>
          <w:sz w:val="22"/>
        </w:rPr>
        <w:t xml:space="preserve"> ходе проверки проведены контрольно-итоговые мероприятия, педагогами представлены результаты мониторинга оценки индивидуального развития детей по освоению образовательной программы.</w:t>
      </w:r>
    </w:p>
    <w:p w:rsidR="007A295B" w:rsidRPr="000E2404" w:rsidRDefault="00F6275E" w:rsidP="00F6275E">
      <w:pPr>
        <w:pStyle w:val="1"/>
        <w:shd w:val="clear" w:color="auto" w:fill="auto"/>
        <w:spacing w:line="317" w:lineRule="exact"/>
        <w:ind w:left="20" w:right="20" w:firstLine="720"/>
        <w:jc w:val="both"/>
        <w:rPr>
          <w:sz w:val="22"/>
        </w:rPr>
      </w:pPr>
      <w:r w:rsidRPr="000E2404">
        <w:rPr>
          <w:sz w:val="22"/>
        </w:rPr>
        <w:t xml:space="preserve">Данный мониторинг позволил комплексно оценить качество образовательной деятельности в каждом классе и при необходимости индивидуализировать его для достижения достаточного уровня освоения каждым учеником содержания образовательной программы школы. </w:t>
      </w:r>
    </w:p>
    <w:p w:rsidR="003A658E" w:rsidRDefault="003A658E" w:rsidP="000E2404">
      <w:pPr>
        <w:pStyle w:val="20"/>
        <w:shd w:val="clear" w:color="auto" w:fill="auto"/>
        <w:spacing w:before="0" w:after="0" w:line="250" w:lineRule="exact"/>
        <w:rPr>
          <w:b/>
          <w:sz w:val="28"/>
        </w:rPr>
      </w:pPr>
    </w:p>
    <w:p w:rsidR="003A658E" w:rsidRDefault="003A658E" w:rsidP="000E2404">
      <w:pPr>
        <w:pStyle w:val="20"/>
        <w:shd w:val="clear" w:color="auto" w:fill="auto"/>
        <w:spacing w:before="0" w:after="0" w:line="250" w:lineRule="exact"/>
        <w:rPr>
          <w:b/>
          <w:sz w:val="28"/>
        </w:rPr>
      </w:pPr>
      <w:r>
        <w:rPr>
          <w:b/>
          <w:sz w:val="28"/>
        </w:rPr>
        <w:t>(Таблица-справка прилагается)</w:t>
      </w:r>
    </w:p>
    <w:p w:rsidR="003A658E" w:rsidRDefault="003A658E" w:rsidP="000E2404">
      <w:pPr>
        <w:pStyle w:val="20"/>
        <w:shd w:val="clear" w:color="auto" w:fill="auto"/>
        <w:spacing w:before="0" w:after="0" w:line="250" w:lineRule="exact"/>
        <w:rPr>
          <w:b/>
          <w:sz w:val="28"/>
        </w:rPr>
      </w:pPr>
    </w:p>
    <w:p w:rsidR="000E2404" w:rsidRPr="000E2404" w:rsidRDefault="00F6275E" w:rsidP="000E2404">
      <w:pPr>
        <w:pStyle w:val="20"/>
        <w:shd w:val="clear" w:color="auto" w:fill="auto"/>
        <w:spacing w:before="0" w:after="0" w:line="250" w:lineRule="exact"/>
        <w:rPr>
          <w:b/>
          <w:sz w:val="28"/>
        </w:rPr>
      </w:pPr>
      <w:r w:rsidRPr="000E2404">
        <w:rPr>
          <w:b/>
          <w:sz w:val="28"/>
        </w:rPr>
        <w:t>На основании</w:t>
      </w:r>
      <w:r w:rsidR="00BE4977">
        <w:rPr>
          <w:b/>
          <w:sz w:val="28"/>
        </w:rPr>
        <w:t xml:space="preserve"> представленной</w:t>
      </w:r>
      <w:r w:rsidR="00AF0309">
        <w:rPr>
          <w:b/>
          <w:sz w:val="28"/>
        </w:rPr>
        <w:t xml:space="preserve"> аналитической справки замдиректора по УВР</w:t>
      </w:r>
    </w:p>
    <w:p w:rsidR="000E2404" w:rsidRDefault="00F6275E" w:rsidP="000E2404">
      <w:pPr>
        <w:pStyle w:val="20"/>
        <w:shd w:val="clear" w:color="auto" w:fill="auto"/>
        <w:spacing w:before="0" w:after="0" w:line="250" w:lineRule="exact"/>
        <w:rPr>
          <w:b/>
          <w:sz w:val="28"/>
        </w:rPr>
      </w:pPr>
      <w:r w:rsidRPr="000E2404">
        <w:rPr>
          <w:b/>
          <w:sz w:val="28"/>
        </w:rPr>
        <w:t xml:space="preserve"> </w:t>
      </w:r>
    </w:p>
    <w:p w:rsidR="007A295B" w:rsidRPr="000E2404" w:rsidRDefault="000E2404" w:rsidP="000E2404">
      <w:pPr>
        <w:pStyle w:val="20"/>
        <w:shd w:val="clear" w:color="auto" w:fill="auto"/>
        <w:spacing w:before="0" w:after="0" w:line="250" w:lineRule="exact"/>
        <w:rPr>
          <w:b/>
          <w:sz w:val="28"/>
        </w:rPr>
      </w:pPr>
      <w:r>
        <w:rPr>
          <w:b/>
          <w:sz w:val="28"/>
        </w:rPr>
        <w:t>П</w:t>
      </w:r>
      <w:r w:rsidR="00F6275E" w:rsidRPr="000E2404">
        <w:rPr>
          <w:b/>
          <w:sz w:val="28"/>
        </w:rPr>
        <w:t>риказываю:</w:t>
      </w:r>
    </w:p>
    <w:p w:rsidR="007A295B" w:rsidRPr="00C90C56" w:rsidRDefault="00F6275E">
      <w:pPr>
        <w:pStyle w:val="1"/>
        <w:numPr>
          <w:ilvl w:val="0"/>
          <w:numId w:val="1"/>
        </w:numPr>
        <w:shd w:val="clear" w:color="auto" w:fill="auto"/>
        <w:tabs>
          <w:tab w:val="left" w:pos="337"/>
        </w:tabs>
        <w:spacing w:line="302" w:lineRule="exact"/>
        <w:ind w:left="20" w:right="20"/>
        <w:jc w:val="both"/>
        <w:rPr>
          <w:sz w:val="22"/>
        </w:rPr>
      </w:pPr>
      <w:r w:rsidRPr="00C90C56">
        <w:rPr>
          <w:rStyle w:val="125pt"/>
          <w:sz w:val="22"/>
        </w:rPr>
        <w:t xml:space="preserve">Считать результаты </w:t>
      </w:r>
      <w:r w:rsidR="00AF0309">
        <w:rPr>
          <w:rStyle w:val="125pt"/>
          <w:sz w:val="22"/>
        </w:rPr>
        <w:t>мониторинга на начало 202</w:t>
      </w:r>
      <w:r w:rsidR="00BE4977">
        <w:rPr>
          <w:rStyle w:val="125pt"/>
          <w:sz w:val="22"/>
        </w:rPr>
        <w:t>1</w:t>
      </w:r>
      <w:r w:rsidR="00AF0309">
        <w:rPr>
          <w:rStyle w:val="125pt"/>
          <w:sz w:val="22"/>
        </w:rPr>
        <w:t>-202</w:t>
      </w:r>
      <w:r w:rsidR="00BE4977">
        <w:rPr>
          <w:rStyle w:val="125pt"/>
          <w:sz w:val="22"/>
        </w:rPr>
        <w:t>2</w:t>
      </w:r>
      <w:r w:rsidR="000E2404" w:rsidRPr="00C90C56">
        <w:rPr>
          <w:rStyle w:val="125pt"/>
          <w:sz w:val="22"/>
        </w:rPr>
        <w:t xml:space="preserve"> </w:t>
      </w:r>
      <w:r w:rsidRPr="00C90C56">
        <w:rPr>
          <w:sz w:val="22"/>
        </w:rPr>
        <w:t>учебного года удовлетворительными.</w:t>
      </w:r>
    </w:p>
    <w:p w:rsidR="000E2404" w:rsidRPr="00BE4977" w:rsidRDefault="000E2404" w:rsidP="000E2404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0"/>
          <w:szCs w:val="22"/>
        </w:rPr>
      </w:pPr>
      <w:r w:rsidRPr="00BE4977">
        <w:rPr>
          <w:b/>
          <w:color w:val="000000"/>
          <w:sz w:val="22"/>
          <w:szCs w:val="28"/>
        </w:rPr>
        <w:t>Заместителям директора по УВР и руководителям МО</w:t>
      </w:r>
      <w:r w:rsidRPr="00BE4977">
        <w:rPr>
          <w:b/>
          <w:bCs/>
          <w:color w:val="000000"/>
          <w:sz w:val="22"/>
          <w:szCs w:val="28"/>
        </w:rPr>
        <w:t>:</w:t>
      </w:r>
    </w:p>
    <w:p w:rsidR="000E2404" w:rsidRPr="00C90C56" w:rsidRDefault="000E2404" w:rsidP="000E2404">
      <w:pPr>
        <w:pStyle w:val="a6"/>
        <w:numPr>
          <w:ilvl w:val="1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21"/>
        </w:rPr>
      </w:pPr>
      <w:r w:rsidRPr="00C90C56">
        <w:rPr>
          <w:color w:val="000000"/>
          <w:sz w:val="20"/>
        </w:rPr>
        <w:t>Обсудить результаты мониторинга на совещании при завуче и методических объединениях.</w:t>
      </w:r>
    </w:p>
    <w:p w:rsidR="000E2404" w:rsidRPr="00C90C56" w:rsidRDefault="000E2404" w:rsidP="000E2404">
      <w:pPr>
        <w:pStyle w:val="a6"/>
        <w:numPr>
          <w:ilvl w:val="1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21"/>
        </w:rPr>
      </w:pPr>
      <w:r w:rsidRPr="00C90C56">
        <w:rPr>
          <w:color w:val="000000"/>
          <w:sz w:val="20"/>
        </w:rPr>
        <w:t>Сопоставить результаты входного мониторинга готовности к обучению в школе и итогового качества обучения. Эти результаты использовать при планировании работы учит</w:t>
      </w:r>
      <w:r w:rsidR="00AF0309">
        <w:rPr>
          <w:color w:val="000000"/>
          <w:sz w:val="20"/>
        </w:rPr>
        <w:t>елей и методических работ в 202</w:t>
      </w:r>
      <w:r w:rsidR="00BE4977">
        <w:rPr>
          <w:color w:val="000000"/>
          <w:sz w:val="20"/>
        </w:rPr>
        <w:t>1</w:t>
      </w:r>
      <w:r w:rsidR="00AF0309">
        <w:rPr>
          <w:color w:val="000000"/>
          <w:sz w:val="20"/>
        </w:rPr>
        <w:t>/202</w:t>
      </w:r>
      <w:r w:rsidR="00BE4977">
        <w:rPr>
          <w:color w:val="000000"/>
          <w:sz w:val="20"/>
        </w:rPr>
        <w:t>2</w:t>
      </w:r>
      <w:r w:rsidR="00AF0309">
        <w:rPr>
          <w:color w:val="000000"/>
          <w:sz w:val="20"/>
        </w:rPr>
        <w:t xml:space="preserve"> </w:t>
      </w:r>
      <w:r w:rsidRPr="00C90C56">
        <w:rPr>
          <w:color w:val="000000"/>
          <w:sz w:val="20"/>
        </w:rPr>
        <w:t>учебном году.</w:t>
      </w:r>
    </w:p>
    <w:p w:rsidR="000E2404" w:rsidRPr="00C90C56" w:rsidRDefault="000E2404" w:rsidP="000E2404">
      <w:pPr>
        <w:pStyle w:val="a6"/>
        <w:numPr>
          <w:ilvl w:val="1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21"/>
        </w:rPr>
      </w:pPr>
      <w:r w:rsidRPr="00C90C56">
        <w:rPr>
          <w:color w:val="000000"/>
          <w:sz w:val="20"/>
        </w:rPr>
        <w:t>Спланировать работу методического объединения по качественному анализу результатов итогового мониторинга с целью переориентации учебного процесса на восполнение дефицитов, выявленных в результате мониторинговых исследований. Уделить особое внимание качеству урока как основного звена повышения качества образования.</w:t>
      </w:r>
    </w:p>
    <w:p w:rsidR="000E2404" w:rsidRPr="00C90C56" w:rsidRDefault="000E2404" w:rsidP="000E2404">
      <w:pPr>
        <w:pStyle w:val="a6"/>
        <w:numPr>
          <w:ilvl w:val="1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21"/>
        </w:rPr>
      </w:pPr>
      <w:r w:rsidRPr="00C90C56">
        <w:rPr>
          <w:color w:val="000000"/>
          <w:sz w:val="20"/>
        </w:rPr>
        <w:t>Продолжить работу по освоению методов развивающего обучения, проектных методов, методов групповой работы, использованию информационных и коммуникационных технологий в образовании.</w:t>
      </w:r>
    </w:p>
    <w:p w:rsidR="000E2404" w:rsidRPr="00C90C56" w:rsidRDefault="000E2404" w:rsidP="000E2404">
      <w:pPr>
        <w:pStyle w:val="a6"/>
        <w:numPr>
          <w:ilvl w:val="1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21"/>
        </w:rPr>
      </w:pPr>
      <w:r w:rsidRPr="00C90C56">
        <w:rPr>
          <w:color w:val="000000"/>
          <w:sz w:val="20"/>
        </w:rPr>
        <w:t>Создавать на уровне МО банк КИМ по проведению школьного мониторинга образовательных достижений обучающихся.</w:t>
      </w:r>
    </w:p>
    <w:p w:rsidR="000E2404" w:rsidRPr="00C90C56" w:rsidRDefault="000E2404" w:rsidP="000E2404">
      <w:pPr>
        <w:pStyle w:val="a6"/>
        <w:numPr>
          <w:ilvl w:val="1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8"/>
          <w:szCs w:val="21"/>
        </w:rPr>
      </w:pPr>
      <w:r w:rsidRPr="00C90C56">
        <w:rPr>
          <w:color w:val="000000"/>
          <w:sz w:val="20"/>
        </w:rPr>
        <w:t>Организовать методическую помощь учителям начальной школы по выявленным проблемам. Создавать открытый банк методических приемов, направленных на реализацию ФГОС начального и основного образования.</w:t>
      </w:r>
    </w:p>
    <w:p w:rsidR="000E2404" w:rsidRPr="00C90C56" w:rsidRDefault="000E2404" w:rsidP="000E2404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18"/>
          <w:szCs w:val="21"/>
        </w:rPr>
      </w:pPr>
      <w:r w:rsidRPr="00C90C56">
        <w:rPr>
          <w:b/>
          <w:bCs/>
          <w:color w:val="000000"/>
          <w:sz w:val="20"/>
        </w:rPr>
        <w:t>Учителям начальных классов:</w:t>
      </w:r>
    </w:p>
    <w:p w:rsidR="000E2404" w:rsidRPr="00C90C56" w:rsidRDefault="000E2404" w:rsidP="000E2404">
      <w:pPr>
        <w:pStyle w:val="a6"/>
        <w:numPr>
          <w:ilvl w:val="1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16"/>
          <w:szCs w:val="21"/>
        </w:rPr>
      </w:pPr>
      <w:r w:rsidRPr="00C90C56">
        <w:rPr>
          <w:color w:val="000000"/>
          <w:sz w:val="18"/>
        </w:rPr>
        <w:t>Проанализировать соответствие результатов сформированности планируемых результатов освоения основной образовательной программы и уровня сформированности метапредметных универсальных учебных действий у первоклассников, провести индивидуальную диагностику учащихся, которые продемонстрировали низкие результаты при выполнении итоговых работ по математике, русскому языку и чтению, и организовать индивидуальную психолого-педагогическую помощь данным учащимся, соотнести их результаты с результатами входного мониторинга готовности к обучению в школе и выявить причины (объективные и субъективные) низкой результативности мониторинга в конце года.</w:t>
      </w:r>
    </w:p>
    <w:p w:rsidR="00C90C56" w:rsidRPr="00C90C56" w:rsidRDefault="000E2404" w:rsidP="00C90C56">
      <w:pPr>
        <w:pStyle w:val="a6"/>
        <w:numPr>
          <w:ilvl w:val="1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16"/>
          <w:szCs w:val="21"/>
        </w:rPr>
      </w:pPr>
      <w:r w:rsidRPr="00C90C56">
        <w:rPr>
          <w:color w:val="000000"/>
          <w:sz w:val="18"/>
        </w:rPr>
        <w:t>Донести результаты мониторинга в корректной форме до родителей обучающихся, проанализировать причины (объективные и субъективные) и наметить совместные меры по их реализации.</w:t>
      </w:r>
    </w:p>
    <w:p w:rsidR="000E2404" w:rsidRPr="00C90C56" w:rsidRDefault="000E2404" w:rsidP="00C90C56">
      <w:pPr>
        <w:pStyle w:val="a6"/>
        <w:numPr>
          <w:ilvl w:val="1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16"/>
          <w:szCs w:val="21"/>
        </w:rPr>
      </w:pPr>
      <w:r w:rsidRPr="00C90C56">
        <w:rPr>
          <w:color w:val="000000"/>
          <w:sz w:val="18"/>
        </w:rPr>
        <w:t>Разработать систему мероприятий, направленных на:</w:t>
      </w:r>
    </w:p>
    <w:p w:rsidR="000E2404" w:rsidRPr="00C90C56" w:rsidRDefault="000E2404" w:rsidP="00C90C5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6"/>
          <w:szCs w:val="21"/>
        </w:rPr>
      </w:pPr>
      <w:r w:rsidRPr="00C90C56">
        <w:rPr>
          <w:color w:val="000000"/>
          <w:sz w:val="18"/>
        </w:rPr>
        <w:t>- повышение учебной мотивации учащихся и формирование положительного отношения к школе;</w:t>
      </w:r>
    </w:p>
    <w:p w:rsidR="000E2404" w:rsidRPr="00C90C56" w:rsidRDefault="000E2404" w:rsidP="00C90C5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6"/>
          <w:szCs w:val="21"/>
        </w:rPr>
      </w:pPr>
      <w:r w:rsidRPr="00C90C56">
        <w:rPr>
          <w:color w:val="000000"/>
          <w:sz w:val="18"/>
        </w:rPr>
        <w:t>- повышение интереса учащихся к изучению отдельных предметов и активизацию учебной деятельности младших школьников;</w:t>
      </w:r>
    </w:p>
    <w:p w:rsidR="000E2404" w:rsidRPr="00C90C56" w:rsidRDefault="000E2404" w:rsidP="00C90C5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6"/>
          <w:szCs w:val="21"/>
        </w:rPr>
      </w:pPr>
      <w:r w:rsidRPr="00C90C56">
        <w:rPr>
          <w:color w:val="000000"/>
          <w:sz w:val="18"/>
        </w:rPr>
        <w:t>- формирование универсальных учебных действий, в первую очередь, на умение организовать учебную деятельность;</w:t>
      </w:r>
    </w:p>
    <w:p w:rsidR="000E2404" w:rsidRPr="00C90C56" w:rsidRDefault="000E2404" w:rsidP="00C90C5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6"/>
          <w:szCs w:val="21"/>
        </w:rPr>
      </w:pPr>
      <w:r w:rsidRPr="00C90C56">
        <w:rPr>
          <w:color w:val="000000"/>
          <w:sz w:val="18"/>
        </w:rPr>
        <w:t>- целенаправленную работу с родителями младших школьников;</w:t>
      </w:r>
    </w:p>
    <w:p w:rsidR="00C90C56" w:rsidRPr="00C90C56" w:rsidRDefault="000E2404" w:rsidP="00C90C5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6"/>
          <w:szCs w:val="21"/>
        </w:rPr>
      </w:pPr>
      <w:r w:rsidRPr="00C90C56">
        <w:rPr>
          <w:color w:val="000000"/>
          <w:sz w:val="18"/>
        </w:rPr>
        <w:t>- укреплению здоровья младших школьников.</w:t>
      </w:r>
    </w:p>
    <w:p w:rsidR="00C90C56" w:rsidRPr="00C90C56" w:rsidRDefault="00C90C56" w:rsidP="00C90C56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18"/>
        </w:rPr>
      </w:pPr>
      <w:r w:rsidRPr="00C90C56">
        <w:rPr>
          <w:rFonts w:ascii="Arial" w:hAnsi="Arial" w:cs="Arial"/>
          <w:color w:val="000000"/>
          <w:sz w:val="16"/>
          <w:szCs w:val="21"/>
        </w:rPr>
        <w:lastRenderedPageBreak/>
        <w:t xml:space="preserve">3.4. </w:t>
      </w:r>
      <w:r w:rsidR="000E2404" w:rsidRPr="00C90C56">
        <w:rPr>
          <w:color w:val="000000"/>
          <w:sz w:val="18"/>
        </w:rPr>
        <w:t>В связи с усилением ориентации на ключевые компетентности и реализацию индивидуальных интересов и ценностей личности необходимо отслеживать не только обобщённые результаты достижения планируемых результатов, но и индивидуальный прогресс каждого обучающегося.</w:t>
      </w:r>
    </w:p>
    <w:p w:rsidR="00C90C56" w:rsidRPr="00C90C56" w:rsidRDefault="00C90C56" w:rsidP="00C90C56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18"/>
        </w:rPr>
      </w:pPr>
      <w:r w:rsidRPr="00C90C56">
        <w:rPr>
          <w:color w:val="000000"/>
          <w:sz w:val="18"/>
        </w:rPr>
        <w:t xml:space="preserve">3.5. </w:t>
      </w:r>
      <w:r w:rsidR="000E2404" w:rsidRPr="00C90C56">
        <w:rPr>
          <w:color w:val="000000"/>
          <w:sz w:val="18"/>
        </w:rPr>
        <w:t>Обратить особое внимание на связь результатов тестирования, характеризующих уровень подготовки учащихся, с факторами, определяющими различные стороны учебного процесса (учебный план, программы обучения, учебники, процесс обучения, например, методы обучения, виды познавательной деятельности учащихся на уроке) и его непосредственных участников – учителей и учащихся.</w:t>
      </w:r>
    </w:p>
    <w:p w:rsidR="007A295B" w:rsidRPr="00C90C56" w:rsidRDefault="00C90C56" w:rsidP="00C90C5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16"/>
          <w:szCs w:val="21"/>
        </w:rPr>
      </w:pPr>
      <w:r w:rsidRPr="00C90C56">
        <w:rPr>
          <w:color w:val="000000"/>
          <w:sz w:val="18"/>
        </w:rPr>
        <w:t xml:space="preserve">3.6. </w:t>
      </w:r>
      <w:r w:rsidRPr="00C90C56">
        <w:rPr>
          <w:sz w:val="18"/>
        </w:rPr>
        <w:t>И</w:t>
      </w:r>
      <w:r w:rsidR="00F6275E" w:rsidRPr="00C90C56">
        <w:rPr>
          <w:sz w:val="18"/>
        </w:rPr>
        <w:t>спользовать современные образовательные технологии при организации образовательной деятель</w:t>
      </w:r>
      <w:r w:rsidRPr="00C90C56">
        <w:rPr>
          <w:sz w:val="18"/>
        </w:rPr>
        <w:t>ности с детьми</w:t>
      </w:r>
      <w:r w:rsidR="00F6275E" w:rsidRPr="00C90C56">
        <w:rPr>
          <w:sz w:val="18"/>
        </w:rPr>
        <w:t>.</w:t>
      </w:r>
    </w:p>
    <w:p w:rsidR="007A295B" w:rsidRPr="00C90C56" w:rsidRDefault="009506ED">
      <w:pPr>
        <w:pStyle w:val="20"/>
        <w:numPr>
          <w:ilvl w:val="0"/>
          <w:numId w:val="1"/>
        </w:numPr>
        <w:shd w:val="clear" w:color="auto" w:fill="auto"/>
        <w:tabs>
          <w:tab w:val="left" w:pos="274"/>
        </w:tabs>
        <w:spacing w:before="0" w:after="878" w:line="298" w:lineRule="exact"/>
        <w:ind w:left="20"/>
        <w:rPr>
          <w:sz w:val="20"/>
        </w:rPr>
      </w:pPr>
      <w:r w:rsidRPr="00C90C56">
        <w:rPr>
          <w:noProof/>
          <w:sz w:val="20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4532630</wp:posOffset>
                </wp:positionH>
                <wp:positionV relativeFrom="paragraph">
                  <wp:posOffset>927100</wp:posOffset>
                </wp:positionV>
                <wp:extent cx="1266190" cy="152400"/>
                <wp:effectExtent l="254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275E" w:rsidRDefault="00C90C56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left="100"/>
                              <w:jc w:val="left"/>
                            </w:pPr>
                            <w:proofErr w:type="spellStart"/>
                            <w:r>
                              <w:rPr>
                                <w:rStyle w:val="2Exact"/>
                              </w:rPr>
                              <w:t>А.И.Магомедов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6.9pt;margin-top:73pt;width:99.7pt;height:12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" filled="f" stroked="f">
                <v:textbox style="mso-fit-shape-to-text:t" inset="0,0,0,0">
                  <w:txbxContent>
                    <w:p w:rsidR="00F6275E" w:rsidRDefault="00C90C56">
                      <w:pPr>
                        <w:pStyle w:val="20"/>
                        <w:shd w:val="clear" w:color="auto" w:fill="auto"/>
                        <w:spacing w:before="0" w:after="0" w:line="240" w:lineRule="exact"/>
                        <w:ind w:left="100"/>
                        <w:jc w:val="left"/>
                      </w:pPr>
                      <w:proofErr w:type="spellStart"/>
                      <w:r>
                        <w:rPr>
                          <w:rStyle w:val="2Exact"/>
                        </w:rPr>
                        <w:t>А.И.Магомедов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275E" w:rsidRPr="00C90C56">
        <w:rPr>
          <w:sz w:val="20"/>
        </w:rPr>
        <w:t>Контроль за испол</w:t>
      </w:r>
      <w:r w:rsidR="00C90C56" w:rsidRPr="00C90C56">
        <w:rPr>
          <w:sz w:val="20"/>
        </w:rPr>
        <w:t>нением приказа возложить на зам</w:t>
      </w:r>
      <w:r w:rsidR="00AF0309">
        <w:rPr>
          <w:sz w:val="20"/>
        </w:rPr>
        <w:t xml:space="preserve">директора по УВР </w:t>
      </w:r>
      <w:proofErr w:type="spellStart"/>
      <w:r w:rsidR="00AF0309">
        <w:rPr>
          <w:sz w:val="20"/>
        </w:rPr>
        <w:t>Джаватхановой</w:t>
      </w:r>
      <w:proofErr w:type="spellEnd"/>
      <w:r w:rsidR="00AF0309">
        <w:rPr>
          <w:sz w:val="20"/>
        </w:rPr>
        <w:t xml:space="preserve"> А.К.</w:t>
      </w:r>
      <w:r w:rsidR="00C90C56" w:rsidRPr="00C90C56">
        <w:rPr>
          <w:sz w:val="20"/>
        </w:rPr>
        <w:t xml:space="preserve">, Алиевой </w:t>
      </w:r>
      <w:proofErr w:type="gramStart"/>
      <w:r w:rsidR="00C90C56" w:rsidRPr="00C90C56">
        <w:rPr>
          <w:sz w:val="20"/>
        </w:rPr>
        <w:t xml:space="preserve">П.А </w:t>
      </w:r>
      <w:r w:rsidR="00F6275E" w:rsidRPr="00C90C56">
        <w:rPr>
          <w:sz w:val="20"/>
        </w:rPr>
        <w:t>.</w:t>
      </w:r>
      <w:proofErr w:type="gramEnd"/>
    </w:p>
    <w:p w:rsidR="00C90C56" w:rsidRDefault="00C90C56">
      <w:pPr>
        <w:pStyle w:val="20"/>
        <w:shd w:val="clear" w:color="auto" w:fill="auto"/>
        <w:spacing w:before="0" w:after="0" w:line="250" w:lineRule="exact"/>
        <w:ind w:left="20"/>
        <w:rPr>
          <w:sz w:val="20"/>
        </w:rPr>
      </w:pPr>
      <w:r w:rsidRPr="00C90C56">
        <w:rPr>
          <w:sz w:val="20"/>
        </w:rPr>
        <w:t>Директор</w:t>
      </w:r>
    </w:p>
    <w:p w:rsidR="00C90C56" w:rsidRPr="00C90C56" w:rsidRDefault="00C90C56">
      <w:pPr>
        <w:pStyle w:val="20"/>
        <w:shd w:val="clear" w:color="auto" w:fill="auto"/>
        <w:spacing w:before="0" w:after="0" w:line="250" w:lineRule="exact"/>
        <w:ind w:left="20"/>
        <w:rPr>
          <w:sz w:val="20"/>
        </w:rPr>
      </w:pPr>
    </w:p>
    <w:p w:rsidR="00C90C56" w:rsidRPr="00C90C56" w:rsidRDefault="00C90C56" w:rsidP="00C90C56">
      <w:pPr>
        <w:rPr>
          <w:sz w:val="18"/>
        </w:rPr>
      </w:pPr>
    </w:p>
    <w:p w:rsidR="00C90C56" w:rsidRPr="00C90C56" w:rsidRDefault="00C90C56" w:rsidP="00C90C56">
      <w:pPr>
        <w:rPr>
          <w:sz w:val="18"/>
        </w:rPr>
      </w:pPr>
    </w:p>
    <w:p w:rsidR="00C90C56" w:rsidRPr="00C90C56" w:rsidRDefault="00C90C56" w:rsidP="00C90C56">
      <w:pPr>
        <w:rPr>
          <w:sz w:val="18"/>
        </w:rPr>
      </w:pPr>
      <w:r w:rsidRPr="00C90C56">
        <w:rPr>
          <w:sz w:val="18"/>
        </w:rPr>
        <w:t xml:space="preserve">С приказом ознакомлены                           </w:t>
      </w:r>
      <w:r>
        <w:rPr>
          <w:sz w:val="18"/>
        </w:rPr>
        <w:t xml:space="preserve">                  </w:t>
      </w:r>
      <w:r w:rsidR="00AF0309">
        <w:rPr>
          <w:sz w:val="18"/>
        </w:rPr>
        <w:t xml:space="preserve"> </w:t>
      </w:r>
      <w:proofErr w:type="spellStart"/>
      <w:r w:rsidR="00AF0309">
        <w:rPr>
          <w:sz w:val="18"/>
        </w:rPr>
        <w:t>Джаватханова</w:t>
      </w:r>
      <w:proofErr w:type="spellEnd"/>
      <w:r w:rsidR="00AF0309">
        <w:rPr>
          <w:sz w:val="18"/>
        </w:rPr>
        <w:t xml:space="preserve"> А.К.</w:t>
      </w:r>
    </w:p>
    <w:p w:rsidR="00C90C56" w:rsidRPr="00C90C56" w:rsidRDefault="00C90C56" w:rsidP="00C90C56">
      <w:pPr>
        <w:rPr>
          <w:sz w:val="18"/>
        </w:rPr>
      </w:pPr>
    </w:p>
    <w:p w:rsidR="00C90C56" w:rsidRDefault="00C90C56" w:rsidP="00C90C56">
      <w:pPr>
        <w:tabs>
          <w:tab w:val="left" w:pos="7318"/>
        </w:tabs>
        <w:rPr>
          <w:sz w:val="18"/>
        </w:rPr>
      </w:pPr>
      <w:r w:rsidRPr="00C90C56">
        <w:rPr>
          <w:sz w:val="18"/>
        </w:rPr>
        <w:tab/>
        <w:t>Алиева П.А.</w:t>
      </w:r>
    </w:p>
    <w:p w:rsidR="00F6505C" w:rsidRDefault="00F6505C" w:rsidP="00C90C56">
      <w:pPr>
        <w:tabs>
          <w:tab w:val="left" w:pos="7318"/>
        </w:tabs>
        <w:rPr>
          <w:sz w:val="18"/>
        </w:rPr>
      </w:pPr>
    </w:p>
    <w:p w:rsidR="00F6505C" w:rsidRDefault="00F6505C" w:rsidP="00C90C56">
      <w:pPr>
        <w:tabs>
          <w:tab w:val="left" w:pos="7318"/>
        </w:tabs>
        <w:rPr>
          <w:sz w:val="18"/>
        </w:rPr>
      </w:pPr>
    </w:p>
    <w:p w:rsidR="00F6505C" w:rsidRPr="00C90C56" w:rsidRDefault="00F6505C" w:rsidP="00C90C56">
      <w:pPr>
        <w:tabs>
          <w:tab w:val="left" w:pos="7318"/>
        </w:tabs>
        <w:rPr>
          <w:sz w:val="18"/>
        </w:rPr>
      </w:pPr>
    </w:p>
    <w:p w:rsidR="00BE4977" w:rsidRPr="00BE4977" w:rsidRDefault="00C90C56" w:rsidP="00BE4977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90C56">
        <w:rPr>
          <w:sz w:val="18"/>
        </w:rPr>
        <w:tab/>
      </w:r>
      <w:r w:rsidR="00BE4977" w:rsidRPr="00BE4977">
        <w:rPr>
          <w:rFonts w:ascii="Times New Roman" w:eastAsia="Times New Roman" w:hAnsi="Times New Roman" w:cs="Times New Roman"/>
          <w:b/>
          <w:bCs/>
          <w:sz w:val="20"/>
          <w:szCs w:val="20"/>
        </w:rPr>
        <w:t>Аналитическая справка</w:t>
      </w:r>
    </w:p>
    <w:p w:rsidR="00BE4977" w:rsidRPr="00BE4977" w:rsidRDefault="00BE4977" w:rsidP="00BE4977">
      <w:pPr>
        <w:widowControl/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b/>
          <w:bCs/>
          <w:sz w:val="20"/>
          <w:szCs w:val="20"/>
        </w:rPr>
        <w:t>по результатам входного контроля обучающихся</w:t>
      </w:r>
    </w:p>
    <w:p w:rsidR="00BE4977" w:rsidRPr="00BE4977" w:rsidRDefault="00BE4977" w:rsidP="00BE4977">
      <w:pPr>
        <w:widowControl/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на начало 2021-2022 учебного года.  МКОУ </w:t>
      </w:r>
      <w:proofErr w:type="spellStart"/>
      <w:r w:rsidRPr="00BE4977">
        <w:rPr>
          <w:rFonts w:ascii="Times New Roman" w:eastAsia="Times New Roman" w:hAnsi="Times New Roman" w:cs="Times New Roman"/>
          <w:b/>
          <w:bCs/>
          <w:sz w:val="20"/>
          <w:szCs w:val="20"/>
        </w:rPr>
        <w:t>Рахатинская</w:t>
      </w:r>
      <w:proofErr w:type="spellEnd"/>
      <w:r w:rsidRPr="00BE497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СОШ имени </w:t>
      </w:r>
      <w:proofErr w:type="spellStart"/>
      <w:r w:rsidRPr="00BE4977">
        <w:rPr>
          <w:rFonts w:ascii="Times New Roman" w:eastAsia="Times New Roman" w:hAnsi="Times New Roman" w:cs="Times New Roman"/>
          <w:b/>
          <w:bCs/>
          <w:sz w:val="20"/>
          <w:szCs w:val="20"/>
        </w:rPr>
        <w:t>Б.Л.Сахратулаева</w:t>
      </w:r>
      <w:proofErr w:type="spellEnd"/>
    </w:p>
    <w:p w:rsidR="00BE4977" w:rsidRPr="00BE4977" w:rsidRDefault="00BE4977" w:rsidP="00BE4977">
      <w:pPr>
        <w:widowControl/>
        <w:shd w:val="clear" w:color="auto" w:fill="FFFFFF"/>
        <w:spacing w:line="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sz w:val="20"/>
          <w:szCs w:val="20"/>
        </w:rPr>
        <w:t>В соответствии с внутришкольным планом контроля школы на текущий учебный год с 21 по 23сентября была проведена проверка уровня достижений учащихся 5,9,11 классов по математике (входной контроль</w:t>
      </w:r>
      <w:proofErr w:type="gramStart"/>
      <w:r w:rsidRPr="00BE4977">
        <w:rPr>
          <w:rFonts w:ascii="Times New Roman" w:eastAsia="Times New Roman" w:hAnsi="Times New Roman" w:cs="Times New Roman"/>
          <w:sz w:val="20"/>
          <w:szCs w:val="20"/>
        </w:rPr>
        <w:t>).На</w:t>
      </w:r>
      <w:proofErr w:type="gramEnd"/>
      <w:r w:rsidRPr="00BE4977">
        <w:rPr>
          <w:rFonts w:ascii="Times New Roman" w:eastAsia="Times New Roman" w:hAnsi="Times New Roman" w:cs="Times New Roman"/>
          <w:sz w:val="20"/>
          <w:szCs w:val="20"/>
        </w:rPr>
        <w:t xml:space="preserve"> выполнение контрольных работ отводился один урок.</w:t>
      </w:r>
    </w:p>
    <w:p w:rsidR="00BE4977" w:rsidRPr="00BE4977" w:rsidRDefault="00BE4977" w:rsidP="00BE4977">
      <w:pPr>
        <w:widowControl/>
        <w:shd w:val="clear" w:color="auto" w:fill="FFFFFF"/>
        <w:spacing w:line="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sz w:val="20"/>
          <w:szCs w:val="20"/>
        </w:rPr>
        <w:t>Контроль осуществляется с целью определения уровня обязательной подготовки каждого учащегося на начало учебного года. Поставленная цель определила характер проверочных заданий, форму контроля и оценку выполнения работы. Проверка достижения уровня обязательной подготовки учащихся проводилась с помощью заданий обязательного уровня за предыдущий учебный год.  Контрольные работы были написаны в соответствии с графиком внутришкольного контроля.</w:t>
      </w: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left="230"/>
        <w:rPr>
          <w:rFonts w:ascii="Times New Roman" w:eastAsia="Times New Roman" w:hAnsi="Times New Roman" w:cs="Times New Roman"/>
          <w:color w:val="auto"/>
          <w:spacing w:val="-3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b/>
          <w:bCs/>
          <w:color w:val="auto"/>
          <w:spacing w:val="-1"/>
          <w:sz w:val="20"/>
          <w:szCs w:val="20"/>
        </w:rPr>
        <w:t xml:space="preserve">С 10 по 14 сентября   2021 </w:t>
      </w:r>
      <w:proofErr w:type="gramStart"/>
      <w:r w:rsidRPr="00BE4977">
        <w:rPr>
          <w:rFonts w:ascii="Times New Roman" w:eastAsia="Times New Roman" w:hAnsi="Times New Roman" w:cs="Times New Roman"/>
          <w:b/>
          <w:bCs/>
          <w:color w:val="auto"/>
          <w:spacing w:val="-1"/>
          <w:sz w:val="20"/>
          <w:szCs w:val="20"/>
        </w:rPr>
        <w:t xml:space="preserve">г </w:t>
      </w:r>
      <w:r w:rsidRPr="00BE4977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</w:rPr>
        <w:t xml:space="preserve"> проводились</w:t>
      </w:r>
      <w:proofErr w:type="gramEnd"/>
      <w:r w:rsidRPr="00BE4977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</w:rPr>
        <w:t xml:space="preserve">       плановые входные </w:t>
      </w:r>
      <w:r w:rsidRPr="00BE4977">
        <w:rPr>
          <w:rFonts w:ascii="Times New Roman" w:eastAsia="Times New Roman" w:hAnsi="Times New Roman" w:cs="Times New Roman"/>
          <w:color w:val="auto"/>
          <w:spacing w:val="-3"/>
          <w:sz w:val="20"/>
          <w:szCs w:val="20"/>
        </w:rPr>
        <w:t>диагностические  контрольные работы по русскому языку.</w:t>
      </w: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b/>
          <w:bCs/>
          <w:color w:val="auto"/>
          <w:spacing w:val="-1"/>
          <w:sz w:val="20"/>
          <w:szCs w:val="20"/>
        </w:rPr>
        <w:t xml:space="preserve">Цели проведения </w:t>
      </w:r>
      <w:r w:rsidRPr="00BE4977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</w:rPr>
        <w:t>диагностических контрольных работ:</w:t>
      </w:r>
    </w:p>
    <w:p w:rsidR="00BE4977" w:rsidRPr="00BE4977" w:rsidRDefault="00BE4977" w:rsidP="00BE4977">
      <w:pPr>
        <w:widowControl/>
        <w:numPr>
          <w:ilvl w:val="0"/>
          <w:numId w:val="4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line="0" w:lineRule="atLeast"/>
        <w:ind w:left="898" w:right="14" w:firstLine="720"/>
        <w:rPr>
          <w:rFonts w:ascii="Times New Roman" w:eastAsia="Times New Roman" w:hAnsi="Times New Roman" w:cs="Times New Roman"/>
          <w:color w:val="auto"/>
          <w:spacing w:val="-28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pacing w:val="-2"/>
          <w:sz w:val="20"/>
          <w:szCs w:val="20"/>
        </w:rPr>
        <w:t xml:space="preserve">Проверить знания, умения, навыки учащихся по ключевым </w:t>
      </w:r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>грамматико-орфографическим темам.</w:t>
      </w:r>
    </w:p>
    <w:p w:rsidR="00BE4977" w:rsidRPr="00BE4977" w:rsidRDefault="00BE4977" w:rsidP="00BE4977">
      <w:pPr>
        <w:widowControl/>
        <w:numPr>
          <w:ilvl w:val="0"/>
          <w:numId w:val="4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line="0" w:lineRule="atLeast"/>
        <w:ind w:left="898" w:right="5" w:firstLine="720"/>
        <w:rPr>
          <w:rFonts w:ascii="Times New Roman" w:eastAsia="Times New Roman" w:hAnsi="Times New Roman" w:cs="Times New Roman"/>
          <w:color w:val="auto"/>
          <w:spacing w:val="-15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>Выявить качество усвоения знаний по русскому языку, предусмотренных программой, и проанализировать готовность учащихся к обучению.</w:t>
      </w:r>
    </w:p>
    <w:p w:rsidR="00BE4977" w:rsidRPr="00BE4977" w:rsidRDefault="00BE4977" w:rsidP="00BE4977">
      <w:pPr>
        <w:widowControl/>
        <w:numPr>
          <w:ilvl w:val="0"/>
          <w:numId w:val="4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line="0" w:lineRule="atLeast"/>
        <w:ind w:left="898" w:right="10" w:firstLine="720"/>
        <w:rPr>
          <w:rFonts w:ascii="Times New Roman" w:eastAsia="Times New Roman" w:hAnsi="Times New Roman" w:cs="Times New Roman"/>
          <w:color w:val="auto"/>
          <w:spacing w:val="-17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</w:rPr>
        <w:t xml:space="preserve">Замерить уровень языковой подготовки, на котором будет строиться </w:t>
      </w:r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>дальнейшее обучение русскому языку.</w:t>
      </w: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b/>
          <w:bCs/>
          <w:color w:val="auto"/>
          <w:spacing w:val="-1"/>
          <w:sz w:val="20"/>
          <w:szCs w:val="20"/>
        </w:rPr>
        <w:t xml:space="preserve">Вид работы: </w:t>
      </w:r>
      <w:r w:rsidRPr="00BE4977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</w:rPr>
        <w:t>диктант с грамматическим заданием.</w:t>
      </w: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right="10" w:firstLine="72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>Этот вид работы позволяет выявить уровень подготовленности учащихся по русскому языку, соответствие их знаний и навыков обязательному программному минимуму.</w:t>
      </w: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firstLine="72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Результаты мониторинга обученности русскому языку показали: успеваемость учащихся в контрольных классах в целом находится на допустимом уровне и соответствует уровню, установленному в ходе </w:t>
      </w:r>
      <w:r w:rsidRPr="00BE4977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</w:rPr>
        <w:t xml:space="preserve">проведения предыдущих проверочных срезов. Оценивание работ учащихся </w:t>
      </w:r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>проводилось согласно требованиям к практическому владению русским языком в общеобразовательной школе.</w:t>
      </w: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firstLine="72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pacing w:val="-2"/>
          <w:sz w:val="20"/>
          <w:szCs w:val="20"/>
        </w:rPr>
        <w:t xml:space="preserve">Контрольный срез включал текст контрольного диктанта и следующие виды </w:t>
      </w:r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>грамматического задания:</w:t>
      </w:r>
    </w:p>
    <w:p w:rsidR="00BE4977" w:rsidRPr="00BE4977" w:rsidRDefault="00BE4977" w:rsidP="00BE4977">
      <w:pPr>
        <w:widowControl/>
        <w:numPr>
          <w:ilvl w:val="0"/>
          <w:numId w:val="5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line="0" w:lineRule="atLeast"/>
        <w:ind w:left="14" w:firstLine="72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>класс – разбор по членам предложения, фонетический разбор;</w:t>
      </w:r>
    </w:p>
    <w:p w:rsidR="00BE4977" w:rsidRPr="00BE4977" w:rsidRDefault="00BE4977" w:rsidP="00BE4977">
      <w:pPr>
        <w:shd w:val="clear" w:color="auto" w:fill="FFFFFF"/>
        <w:tabs>
          <w:tab w:val="left" w:pos="221"/>
        </w:tabs>
        <w:autoSpaceDE w:val="0"/>
        <w:autoSpaceDN w:val="0"/>
        <w:adjustRightInd w:val="0"/>
        <w:spacing w:line="0" w:lineRule="atLeast"/>
        <w:ind w:firstLine="72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>9 класс – синтаксический разбор предложения, морфемный разбор, выделение обособленных членов предложения;</w:t>
      </w:r>
    </w:p>
    <w:p w:rsidR="00BE4977" w:rsidRPr="00BE4977" w:rsidRDefault="00BE4977" w:rsidP="00BE4977">
      <w:pPr>
        <w:shd w:val="clear" w:color="auto" w:fill="FFFFFF"/>
        <w:tabs>
          <w:tab w:val="left" w:pos="221"/>
        </w:tabs>
        <w:autoSpaceDE w:val="0"/>
        <w:autoSpaceDN w:val="0"/>
        <w:adjustRightInd w:val="0"/>
        <w:spacing w:line="0" w:lineRule="atLeast"/>
        <w:ind w:firstLine="72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>10 класс –синтаксический разбор предложения, составление схемы сложного предложения;</w:t>
      </w:r>
    </w:p>
    <w:p w:rsidR="00BE4977" w:rsidRPr="00BE4977" w:rsidRDefault="00BE4977" w:rsidP="00BE4977">
      <w:pPr>
        <w:shd w:val="clear" w:color="auto" w:fill="FFFFFF"/>
        <w:tabs>
          <w:tab w:val="left" w:pos="221"/>
        </w:tabs>
        <w:autoSpaceDE w:val="0"/>
        <w:autoSpaceDN w:val="0"/>
        <w:adjustRightInd w:val="0"/>
        <w:spacing w:line="0" w:lineRule="atLeast"/>
        <w:ind w:firstLine="72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>11 класс – синтаксический разбор предложения, составление схемы сложного предложения;</w:t>
      </w: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</w:rPr>
        <w:t xml:space="preserve">Анализ уровня знаний учащихся 5 класса свидетельствует, что </w:t>
      </w:r>
      <w:r w:rsidRPr="00BE4977">
        <w:rPr>
          <w:rFonts w:ascii="Times New Roman" w:eastAsia="Times New Roman" w:hAnsi="Times New Roman" w:cs="Times New Roman"/>
          <w:color w:val="auto"/>
          <w:spacing w:val="-4"/>
          <w:sz w:val="20"/>
          <w:szCs w:val="20"/>
        </w:rPr>
        <w:t xml:space="preserve">пятиклассники овладели программными навыками по русскому языку за курс </w:t>
      </w:r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>начальной школы</w:t>
      </w:r>
    </w:p>
    <w:p w:rsidR="00BE4977" w:rsidRPr="00BE4977" w:rsidRDefault="00BE4977" w:rsidP="00BE4977">
      <w:pPr>
        <w:autoSpaceDE w:val="0"/>
        <w:autoSpaceDN w:val="0"/>
        <w:adjustRightInd w:val="0"/>
        <w:spacing w:line="0" w:lineRule="atLeas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right="1037"/>
        <w:rPr>
          <w:rFonts w:ascii="Times New Roman" w:eastAsia="Times New Roman" w:hAnsi="Times New Roman" w:cs="Times New Roman"/>
          <w:color w:val="auto"/>
          <w:spacing w:val="-5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pacing w:val="-5"/>
          <w:sz w:val="20"/>
          <w:szCs w:val="20"/>
        </w:rPr>
        <w:t>При проверке контрольной работы выявились следующие ошибки:</w:t>
      </w: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left="418" w:right="1037" w:hanging="144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pacing w:val="-2"/>
          <w:sz w:val="20"/>
          <w:szCs w:val="20"/>
        </w:rPr>
        <w:t>1.  Правописание безударных гласных в корне слова.</w:t>
      </w:r>
    </w:p>
    <w:p w:rsidR="00BE4977" w:rsidRPr="00BE4977" w:rsidRDefault="00BE4977" w:rsidP="00BE4977">
      <w:p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0" w:lineRule="atLeast"/>
        <w:rPr>
          <w:rFonts w:ascii="Times New Roman" w:eastAsia="Times New Roman" w:hAnsi="Times New Roman" w:cs="Times New Roman"/>
          <w:color w:val="auto"/>
          <w:spacing w:val="-20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</w:rPr>
        <w:t>2.Гласные в личных окончаниях глаголов</w:t>
      </w: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left="134" w:right="182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>Вывод: учащиеся 5 класса усвоили обязательный минимум содержания обучения в начальных классах и готовы к продолжению обучения</w:t>
      </w: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left="710" w:right="5702" w:firstLine="72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left="19" w:firstLine="72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>В 9-х классах работу выполняли 25 учащихся.</w:t>
      </w: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left="19" w:firstLine="72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>При анализе контрольных работ были выявлены следующие типичные ошибки, допущенные учащимися:</w:t>
      </w: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left="19" w:firstLine="72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>1) правописание проверяемой безударной гласной в корне слова;</w:t>
      </w: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left="19" w:firstLine="72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>2) правописание НЕ с глаголами;</w:t>
      </w: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left="19" w:firstLine="72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>3) правописание Н и НН в прилагательных и причастиях;</w:t>
      </w: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left="19" w:firstLine="72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>4) дефисное написание между частями слова в наречиях;</w:t>
      </w: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left="19" w:firstLine="72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5) знаки препинания в предложениях с обособленными членами пред-    </w:t>
      </w:r>
      <w:proofErr w:type="spellStart"/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>ложения</w:t>
      </w:r>
      <w:proofErr w:type="spellEnd"/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>;</w:t>
      </w: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left="19" w:firstLine="72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>6) запятая при однородных членах предложения;</w:t>
      </w: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left="19" w:firstLine="72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>7) знаки препинания при вводных словах.</w:t>
      </w: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left="19" w:firstLine="72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Учителям </w:t>
      </w:r>
      <w:proofErr w:type="gramStart"/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>необходимо  повышать</w:t>
      </w:r>
      <w:proofErr w:type="gramEnd"/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орфографическую зоркость у девятиклассников, ещё больше внимания уделять совершенствованию навыков грамматического разбора у учащихся, целенаправленнее готовить их к сдаче экзамена по русскому языку.</w:t>
      </w: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left="29" w:right="14" w:firstLine="720"/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pacing w:val="-3"/>
          <w:sz w:val="20"/>
          <w:szCs w:val="20"/>
        </w:rPr>
        <w:t xml:space="preserve">Анализ выполнения контрольных работ в 10 классе выявил следующие </w:t>
      </w:r>
      <w:r w:rsidRPr="00BE4977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</w:rPr>
        <w:t>результаты:</w:t>
      </w: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left="29" w:right="14" w:firstLine="720"/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</w:rPr>
        <w:t>На «2» диктант написал: 5 учеников.</w:t>
      </w: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left="355" w:firstLine="720"/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</w:rPr>
        <w:t xml:space="preserve">В ходе анализа были выявлены следующие типичные ошибки: пунктуация в </w:t>
      </w:r>
      <w:proofErr w:type="spellStart"/>
      <w:r w:rsidRPr="00BE4977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</w:rPr>
        <w:t>ссп</w:t>
      </w:r>
      <w:proofErr w:type="spellEnd"/>
      <w:r w:rsidRPr="00BE4977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</w:rPr>
        <w:t xml:space="preserve"> и </w:t>
      </w:r>
      <w:proofErr w:type="spellStart"/>
      <w:proofErr w:type="gramStart"/>
      <w:r w:rsidRPr="00BE4977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</w:rPr>
        <w:t>спп</w:t>
      </w:r>
      <w:proofErr w:type="spellEnd"/>
      <w:r w:rsidRPr="00BE4977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</w:rPr>
        <w:t xml:space="preserve"> ,написания</w:t>
      </w:r>
      <w:proofErr w:type="gramEnd"/>
      <w:r w:rsidRPr="00BE4977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</w:rPr>
        <w:t xml:space="preserve"> наречий.</w:t>
      </w: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left="355" w:firstLine="720"/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</w:rPr>
        <w:t>При выполнении грамматического задания учащиеся затруднялись</w:t>
      </w: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left="10" w:firstLine="72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</w:rPr>
        <w:t xml:space="preserve">Учителю  на уроках русского языка уделять больше </w:t>
      </w:r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внимания проведению различных видов грамматического разбора, </w:t>
      </w:r>
      <w:r w:rsidRPr="00BE4977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</w:rPr>
        <w:t xml:space="preserve">проводить работу по повышению качества знаний учащихся 10 класса с </w:t>
      </w:r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>целью подготовки их к успешной сдаче ЕГЭ по русскому языку в 11 классе.</w:t>
      </w: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left="10" w:firstLine="72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При анализе контрольных работ в 11-ом </w:t>
      </w:r>
      <w:proofErr w:type="gramStart"/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>классе  были</w:t>
      </w:r>
      <w:proofErr w:type="gramEnd"/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выявлены следующие результаты: из 16 уч-ся на  «5» написали - 2, на «4»- 3, на «3» - 7, на «2» -4.</w:t>
      </w: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left="10" w:firstLine="72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>Наиболее типичными ошибками в работах учащихся 11-го класса являются:</w:t>
      </w: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left="10" w:firstLine="72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>1. Написание не с частями речи.</w:t>
      </w: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left="10" w:firstLine="72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>2. Правописание безударных падежных окончаний прилагательных.</w:t>
      </w: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firstLine="72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>3. Тире в простом предложении.</w:t>
      </w: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>4. Запятая в сложном предложении.</w:t>
      </w: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left="351" w:firstLine="72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При выполнении грамматического </w:t>
      </w:r>
      <w:proofErr w:type="gramStart"/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>задания  основные</w:t>
      </w:r>
      <w:proofErr w:type="gramEnd"/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ошибки были допущены в синтаксическом разборе предложения и составлении схемы сложного предложения.</w:t>
      </w: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left="351" w:firstLine="72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gramStart"/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>Учителю  необходимо</w:t>
      </w:r>
      <w:proofErr w:type="gramEnd"/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проводить целенаправленную работу по  повышению качества знаний учащихся с целью подготовки выпускников к успешной сдаче ЕГЭ по русскому языку.</w:t>
      </w: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left="351" w:firstLine="72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left="351" w:firstLine="72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left="351" w:firstLine="72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left="351" w:firstLine="72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left="351" w:firstLine="72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BE4977" w:rsidRPr="00BE4977" w:rsidRDefault="00BE4977" w:rsidP="00BE4977">
      <w:pPr>
        <w:shd w:val="clear" w:color="auto" w:fill="FFFFFF"/>
        <w:autoSpaceDE w:val="0"/>
        <w:autoSpaceDN w:val="0"/>
        <w:adjustRightInd w:val="0"/>
        <w:spacing w:line="0" w:lineRule="atLeast"/>
        <w:ind w:left="351" w:firstLine="72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10204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9"/>
        <w:gridCol w:w="463"/>
        <w:gridCol w:w="463"/>
        <w:gridCol w:w="773"/>
        <w:gridCol w:w="774"/>
        <w:gridCol w:w="773"/>
        <w:gridCol w:w="619"/>
        <w:gridCol w:w="927"/>
        <w:gridCol w:w="773"/>
        <w:gridCol w:w="773"/>
        <w:gridCol w:w="3247"/>
      </w:tblGrid>
      <w:tr w:rsidR="00BE4977" w:rsidRPr="00BE4977" w:rsidTr="0031769A">
        <w:trPr>
          <w:trHeight w:val="828"/>
        </w:trPr>
        <w:tc>
          <w:tcPr>
            <w:tcW w:w="6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Класс</w:t>
            </w:r>
          </w:p>
        </w:tc>
        <w:tc>
          <w:tcPr>
            <w:tcW w:w="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E4977" w:rsidRPr="00BE4977" w:rsidRDefault="00BE4977" w:rsidP="00BE497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Всего в </w:t>
            </w:r>
            <w:proofErr w:type="spellStart"/>
            <w:r w:rsidRPr="00BE49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клас</w:t>
            </w:r>
            <w:proofErr w:type="spellEnd"/>
          </w:p>
        </w:tc>
        <w:tc>
          <w:tcPr>
            <w:tcW w:w="46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E4977" w:rsidRPr="00BE4977" w:rsidRDefault="00BE4977" w:rsidP="00BE497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E49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Кол.работ</w:t>
            </w:r>
            <w:proofErr w:type="spellEnd"/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результаты</w:t>
            </w: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(диктант)</w:t>
            </w:r>
          </w:p>
        </w:tc>
        <w:tc>
          <w:tcPr>
            <w:tcW w:w="9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E4977" w:rsidRPr="00BE4977" w:rsidRDefault="00BE4977" w:rsidP="00BE497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успеваемость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BE4977" w:rsidRPr="00BE4977" w:rsidRDefault="00BE4977" w:rsidP="00BE497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кач знаний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BE4977" w:rsidRPr="00BE4977" w:rsidRDefault="00BE4977" w:rsidP="00BE497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E49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Сред.б</w:t>
            </w:r>
            <w:proofErr w:type="spellEnd"/>
          </w:p>
        </w:tc>
        <w:tc>
          <w:tcPr>
            <w:tcW w:w="324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BE4977" w:rsidRPr="00BE4977" w:rsidRDefault="00BE4977" w:rsidP="00BE497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BE4977" w:rsidRPr="00BE4977" w:rsidRDefault="00BE4977" w:rsidP="00BE497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BE4977" w:rsidRPr="00BE4977" w:rsidRDefault="00BE4977" w:rsidP="00BE497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Предмет</w:t>
            </w:r>
          </w:p>
          <w:p w:rsidR="00BE4977" w:rsidRPr="00BE4977" w:rsidRDefault="00BE4977" w:rsidP="00BE497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ник</w:t>
            </w:r>
          </w:p>
        </w:tc>
      </w:tr>
      <w:tr w:rsidR="00BE4977" w:rsidRPr="00BE4977" w:rsidTr="0031769A">
        <w:trPr>
          <w:trHeight w:hRule="exact" w:val="443"/>
        </w:trPr>
        <w:tc>
          <w:tcPr>
            <w:tcW w:w="6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977" w:rsidRPr="00BE4977" w:rsidRDefault="00BE4977" w:rsidP="00BE497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4977" w:rsidRPr="00BE4977" w:rsidRDefault="00BE4977" w:rsidP="00BE497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977" w:rsidRPr="00BE4977" w:rsidRDefault="00BE4977" w:rsidP="00BE497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«5»</w:t>
            </w:r>
          </w:p>
          <w:p w:rsidR="00BE4977" w:rsidRPr="00BE4977" w:rsidRDefault="00BE4977" w:rsidP="00BE497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BE4977" w:rsidRPr="00BE4977" w:rsidRDefault="00BE4977" w:rsidP="00BE497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«5»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«4»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«3»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«2»</w:t>
            </w:r>
          </w:p>
          <w:p w:rsidR="00BE4977" w:rsidRPr="00BE4977" w:rsidRDefault="00BE4977" w:rsidP="00BE497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977" w:rsidRPr="00BE4977" w:rsidRDefault="00BE4977" w:rsidP="00BE497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E4977" w:rsidRPr="00BE4977" w:rsidTr="0031769A">
        <w:trPr>
          <w:trHeight w:hRule="exact" w:val="469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5а</w:t>
            </w:r>
          </w:p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18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64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2.7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Магомеднабиева</w:t>
            </w:r>
            <w:proofErr w:type="spellEnd"/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Т.И.</w:t>
            </w:r>
          </w:p>
        </w:tc>
      </w:tr>
      <w:tr w:rsidR="00BE4977" w:rsidRPr="00BE4977" w:rsidTr="0031769A">
        <w:trPr>
          <w:trHeight w:hRule="exact" w:val="422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5б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17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81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68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3.75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Магомеднабиева</w:t>
            </w:r>
            <w:proofErr w:type="spellEnd"/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Т.И</w:t>
            </w:r>
          </w:p>
        </w:tc>
      </w:tr>
      <w:tr w:rsidR="00BE4977" w:rsidRPr="00BE4977" w:rsidTr="0031769A">
        <w:trPr>
          <w:trHeight w:hRule="exact" w:val="422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5в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37.5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Магомеднабиева</w:t>
            </w:r>
            <w:proofErr w:type="spellEnd"/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Т.И</w:t>
            </w:r>
          </w:p>
        </w:tc>
      </w:tr>
      <w:tr w:rsidR="00BE4977" w:rsidRPr="00BE4977" w:rsidTr="0031769A">
        <w:trPr>
          <w:trHeight w:hRule="exact" w:val="41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ind w:left="19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9б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73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2.6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Абдулаева М.О.</w:t>
            </w:r>
          </w:p>
        </w:tc>
      </w:tr>
      <w:tr w:rsidR="00BE4977" w:rsidRPr="00BE4977" w:rsidTr="0031769A">
        <w:trPr>
          <w:trHeight w:hRule="exact" w:val="50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ind w:left="19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9а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54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2.5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Абдулаева М.О.</w:t>
            </w:r>
          </w:p>
        </w:tc>
      </w:tr>
      <w:tr w:rsidR="00BE4977" w:rsidRPr="00BE4977" w:rsidTr="0031769A">
        <w:trPr>
          <w:trHeight w:hRule="exact" w:val="61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ind w:left="19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64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2.9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Абдулаева М.О.</w:t>
            </w:r>
          </w:p>
        </w:tc>
      </w:tr>
      <w:tr w:rsidR="00BE4977" w:rsidRPr="00BE4977" w:rsidTr="0031769A">
        <w:trPr>
          <w:trHeight w:hRule="exact" w:val="41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ind w:left="19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31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977" w:rsidRPr="00BE4977" w:rsidRDefault="00BE4977" w:rsidP="00BE4977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497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Абдулаева М.О.</w:t>
            </w:r>
          </w:p>
        </w:tc>
      </w:tr>
    </w:tbl>
    <w:p w:rsidR="00BE4977" w:rsidRPr="00BE4977" w:rsidRDefault="00BE4977" w:rsidP="00BE4977">
      <w:pPr>
        <w:widowControl/>
        <w:shd w:val="clear" w:color="auto" w:fill="FFFFFF"/>
        <w:spacing w:line="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sz w:val="20"/>
          <w:szCs w:val="20"/>
        </w:rPr>
        <w:t>Входной контроль по математике писали учащиеся 5,9,11 классов в форме написания контрольной работы и в форме тестирования. Задания для входного контроля разрабатывались учителями-предметниками и рассматривались на заседании ШМО.</w:t>
      </w:r>
    </w:p>
    <w:p w:rsidR="00BE4977" w:rsidRPr="00BE4977" w:rsidRDefault="00BE4977" w:rsidP="00BE4977">
      <w:pPr>
        <w:widowControl/>
        <w:shd w:val="clear" w:color="auto" w:fill="FFFFFF"/>
        <w:spacing w:line="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sz w:val="20"/>
          <w:szCs w:val="20"/>
        </w:rPr>
        <w:t>- наметить меры по устранению выявленных пробелов в процессе повторения материала прошлых лет;</w:t>
      </w:r>
    </w:p>
    <w:p w:rsidR="00BE4977" w:rsidRPr="00BE4977" w:rsidRDefault="00BE4977" w:rsidP="00BE4977">
      <w:pPr>
        <w:widowControl/>
        <w:shd w:val="clear" w:color="auto" w:fill="FFFFFF"/>
        <w:spacing w:line="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sz w:val="20"/>
          <w:szCs w:val="20"/>
        </w:rPr>
        <w:t>- проследить преемственность в обучении учащихся в начальной школе, основной школе и среднем звене;</w:t>
      </w:r>
    </w:p>
    <w:p w:rsidR="00BE4977" w:rsidRPr="00BE4977" w:rsidRDefault="00BE4977" w:rsidP="00BE4977">
      <w:pPr>
        <w:widowControl/>
        <w:shd w:val="clear" w:color="auto" w:fill="FFFFFF"/>
        <w:spacing w:line="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sz w:val="20"/>
          <w:szCs w:val="20"/>
        </w:rPr>
        <w:t>- осуществление школьного мониторинга качества образования;</w:t>
      </w:r>
    </w:p>
    <w:p w:rsidR="00BE4977" w:rsidRPr="00BE4977" w:rsidRDefault="00BE4977" w:rsidP="00BE4977">
      <w:pPr>
        <w:widowControl/>
        <w:shd w:val="clear" w:color="auto" w:fill="FFFFFF"/>
        <w:spacing w:line="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sz w:val="20"/>
          <w:szCs w:val="20"/>
        </w:rPr>
        <w:t>- определение качества знаний учащихся по предметам;</w:t>
      </w:r>
    </w:p>
    <w:p w:rsidR="00BE4977" w:rsidRPr="00BE4977" w:rsidRDefault="00BE4977" w:rsidP="00BE4977">
      <w:pPr>
        <w:widowControl/>
        <w:shd w:val="clear" w:color="auto" w:fill="FFFFFF"/>
        <w:spacing w:line="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sz w:val="20"/>
          <w:szCs w:val="20"/>
        </w:rPr>
        <w:t xml:space="preserve">- сформированность </w:t>
      </w:r>
      <w:proofErr w:type="spellStart"/>
      <w:r w:rsidRPr="00BE4977">
        <w:rPr>
          <w:rFonts w:ascii="Times New Roman" w:eastAsia="Times New Roman" w:hAnsi="Times New Roman" w:cs="Times New Roman"/>
          <w:sz w:val="20"/>
          <w:szCs w:val="20"/>
        </w:rPr>
        <w:t>общеучебных</w:t>
      </w:r>
      <w:proofErr w:type="spellEnd"/>
      <w:r w:rsidRPr="00BE4977">
        <w:rPr>
          <w:rFonts w:ascii="Times New Roman" w:eastAsia="Times New Roman" w:hAnsi="Times New Roman" w:cs="Times New Roman"/>
          <w:sz w:val="20"/>
          <w:szCs w:val="20"/>
        </w:rPr>
        <w:t xml:space="preserve"> умений;</w:t>
      </w:r>
    </w:p>
    <w:p w:rsidR="00BE4977" w:rsidRPr="00BE4977" w:rsidRDefault="00BE4977" w:rsidP="00BE4977">
      <w:pPr>
        <w:widowControl/>
        <w:shd w:val="clear" w:color="auto" w:fill="FFFFFF"/>
        <w:spacing w:line="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sz w:val="20"/>
          <w:szCs w:val="20"/>
        </w:rPr>
        <w:lastRenderedPageBreak/>
        <w:t>- умение применять ЗУН на практике.</w:t>
      </w:r>
    </w:p>
    <w:p w:rsidR="00BE4977" w:rsidRPr="00BE4977" w:rsidRDefault="00BE4977" w:rsidP="00BE4977">
      <w:pPr>
        <w:widowControl/>
        <w:shd w:val="clear" w:color="auto" w:fill="FFFFFF"/>
        <w:spacing w:line="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sz w:val="20"/>
          <w:szCs w:val="20"/>
        </w:rPr>
        <w:t>Результаты входного контроля.</w:t>
      </w:r>
    </w:p>
    <w:tbl>
      <w:tblPr>
        <w:tblStyle w:val="21"/>
        <w:tblW w:w="9379" w:type="dxa"/>
        <w:tblLayout w:type="fixed"/>
        <w:tblLook w:val="04A0" w:firstRow="1" w:lastRow="0" w:firstColumn="1" w:lastColumn="0" w:noHBand="0" w:noVBand="1"/>
      </w:tblPr>
      <w:tblGrid>
        <w:gridCol w:w="874"/>
        <w:gridCol w:w="1154"/>
        <w:gridCol w:w="906"/>
        <w:gridCol w:w="528"/>
        <w:gridCol w:w="332"/>
        <w:gridCol w:w="578"/>
        <w:gridCol w:w="455"/>
        <w:gridCol w:w="455"/>
        <w:gridCol w:w="1070"/>
        <w:gridCol w:w="762"/>
        <w:gridCol w:w="626"/>
        <w:gridCol w:w="1639"/>
      </w:tblGrid>
      <w:tr w:rsidR="00BE4977" w:rsidRPr="00BE4977" w:rsidTr="0031769A">
        <w:trPr>
          <w:trHeight w:val="426"/>
        </w:trPr>
        <w:tc>
          <w:tcPr>
            <w:tcW w:w="874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класс</w:t>
            </w:r>
          </w:p>
        </w:tc>
        <w:tc>
          <w:tcPr>
            <w:tcW w:w="1154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по списку</w:t>
            </w:r>
          </w:p>
        </w:tc>
        <w:tc>
          <w:tcPr>
            <w:tcW w:w="906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писало</w:t>
            </w:r>
          </w:p>
        </w:tc>
        <w:tc>
          <w:tcPr>
            <w:tcW w:w="528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отс</w:t>
            </w:r>
            <w:proofErr w:type="spellEnd"/>
          </w:p>
        </w:tc>
        <w:tc>
          <w:tcPr>
            <w:tcW w:w="332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78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55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55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70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качество</w:t>
            </w:r>
          </w:p>
        </w:tc>
        <w:tc>
          <w:tcPr>
            <w:tcW w:w="762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успев</w:t>
            </w:r>
          </w:p>
        </w:tc>
        <w:tc>
          <w:tcPr>
            <w:tcW w:w="626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СрБ</w:t>
            </w:r>
            <w:proofErr w:type="spellEnd"/>
          </w:p>
        </w:tc>
        <w:tc>
          <w:tcPr>
            <w:tcW w:w="1639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учитель</w:t>
            </w:r>
          </w:p>
        </w:tc>
      </w:tr>
      <w:tr w:rsidR="00BE4977" w:rsidRPr="00BE4977" w:rsidTr="0031769A">
        <w:trPr>
          <w:trHeight w:val="403"/>
        </w:trPr>
        <w:tc>
          <w:tcPr>
            <w:tcW w:w="874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5-Е</w:t>
            </w:r>
          </w:p>
        </w:tc>
        <w:tc>
          <w:tcPr>
            <w:tcW w:w="1154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906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28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2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78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55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55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70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762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626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З,88</w:t>
            </w:r>
          </w:p>
        </w:tc>
        <w:tc>
          <w:tcPr>
            <w:tcW w:w="1639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Хайбулаева</w:t>
            </w:r>
            <w:proofErr w:type="spellEnd"/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 .Х</w:t>
            </w:r>
            <w:proofErr w:type="gramEnd"/>
          </w:p>
        </w:tc>
      </w:tr>
      <w:tr w:rsidR="00BE4977" w:rsidRPr="00BE4977" w:rsidTr="0031769A">
        <w:trPr>
          <w:trHeight w:val="426"/>
        </w:trPr>
        <w:tc>
          <w:tcPr>
            <w:tcW w:w="874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9-Е</w:t>
            </w:r>
          </w:p>
        </w:tc>
        <w:tc>
          <w:tcPr>
            <w:tcW w:w="1154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906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528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32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78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55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55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70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76%</w:t>
            </w:r>
          </w:p>
        </w:tc>
        <w:tc>
          <w:tcPr>
            <w:tcW w:w="762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32%</w:t>
            </w:r>
          </w:p>
        </w:tc>
        <w:tc>
          <w:tcPr>
            <w:tcW w:w="626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3,08</w:t>
            </w:r>
          </w:p>
        </w:tc>
        <w:tc>
          <w:tcPr>
            <w:tcW w:w="1639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Зайрутдинова</w:t>
            </w:r>
            <w:proofErr w:type="spellEnd"/>
          </w:p>
        </w:tc>
      </w:tr>
      <w:tr w:rsidR="00BE4977" w:rsidRPr="00BE4977" w:rsidTr="0031769A">
        <w:trPr>
          <w:trHeight w:val="403"/>
        </w:trPr>
        <w:tc>
          <w:tcPr>
            <w:tcW w:w="874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54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06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28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32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78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55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55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70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33%</w:t>
            </w:r>
          </w:p>
        </w:tc>
        <w:tc>
          <w:tcPr>
            <w:tcW w:w="762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83%</w:t>
            </w:r>
          </w:p>
        </w:tc>
        <w:tc>
          <w:tcPr>
            <w:tcW w:w="626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3,2</w:t>
            </w:r>
          </w:p>
        </w:tc>
        <w:tc>
          <w:tcPr>
            <w:tcW w:w="1639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BE4977">
              <w:rPr>
                <w:rFonts w:eastAsia="Calibri"/>
                <w:color w:val="auto"/>
                <w:sz w:val="18"/>
                <w:szCs w:val="18"/>
                <w:lang w:eastAsia="en-US"/>
              </w:rPr>
              <w:t>Джаватханова</w:t>
            </w:r>
            <w:proofErr w:type="spellEnd"/>
          </w:p>
        </w:tc>
      </w:tr>
      <w:tr w:rsidR="00BE4977" w:rsidRPr="00BE4977" w:rsidTr="0031769A">
        <w:trPr>
          <w:trHeight w:val="426"/>
        </w:trPr>
        <w:tc>
          <w:tcPr>
            <w:tcW w:w="874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i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i/>
                <w:color w:val="auto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154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906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  <w:t>87</w:t>
            </w:r>
          </w:p>
        </w:tc>
        <w:tc>
          <w:tcPr>
            <w:tcW w:w="528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2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8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455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455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70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  <w:t>43%</w:t>
            </w:r>
          </w:p>
        </w:tc>
        <w:tc>
          <w:tcPr>
            <w:tcW w:w="762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  <w:t>89%</w:t>
            </w:r>
          </w:p>
        </w:tc>
        <w:tc>
          <w:tcPr>
            <w:tcW w:w="626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</w:pPr>
            <w:r w:rsidRPr="00BE4977"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  <w:t>3,04</w:t>
            </w:r>
          </w:p>
        </w:tc>
        <w:tc>
          <w:tcPr>
            <w:tcW w:w="1639" w:type="dxa"/>
          </w:tcPr>
          <w:p w:rsidR="00BE4977" w:rsidRPr="00BE4977" w:rsidRDefault="00BE4977" w:rsidP="00BE4977">
            <w:pPr>
              <w:spacing w:line="0" w:lineRule="atLeast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</w:tr>
    </w:tbl>
    <w:p w:rsidR="00BE4977" w:rsidRPr="00BE4977" w:rsidRDefault="00BE4977" w:rsidP="00BE4977">
      <w:pPr>
        <w:widowControl/>
        <w:spacing w:line="0" w:lineRule="atLeast"/>
        <w:rPr>
          <w:rFonts w:ascii="Calibri" w:eastAsia="Calibri" w:hAnsi="Calibri" w:cs="Times New Roman"/>
          <w:color w:val="auto"/>
          <w:sz w:val="20"/>
          <w:szCs w:val="20"/>
        </w:rPr>
      </w:pPr>
    </w:p>
    <w:p w:rsidR="00BE4977" w:rsidRPr="00BE4977" w:rsidRDefault="00BE4977" w:rsidP="00BE4977">
      <w:pPr>
        <w:widowControl/>
        <w:spacing w:line="0" w:lineRule="atLeast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Calibri" w:hAnsi="Times New Roman" w:cs="Times New Roman"/>
          <w:color w:val="auto"/>
          <w:sz w:val="20"/>
          <w:szCs w:val="20"/>
        </w:rPr>
        <w:t>Типичные ошибки допущены на:</w:t>
      </w:r>
    </w:p>
    <w:p w:rsidR="00BE4977" w:rsidRPr="00BE4977" w:rsidRDefault="00BE4977" w:rsidP="00BE4977">
      <w:pPr>
        <w:widowControl/>
        <w:spacing w:line="0" w:lineRule="atLeast"/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</w:pPr>
      <w:r w:rsidRPr="00BE4977"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  <w:t>5 классы</w:t>
      </w:r>
    </w:p>
    <w:p w:rsidR="00BE4977" w:rsidRPr="00BE4977" w:rsidRDefault="00BE4977" w:rsidP="00BE4977">
      <w:pPr>
        <w:widowControl/>
        <w:spacing w:line="0" w:lineRule="atLeast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Calibri" w:hAnsi="Times New Roman" w:cs="Times New Roman"/>
          <w:color w:val="auto"/>
          <w:sz w:val="20"/>
          <w:szCs w:val="20"/>
        </w:rPr>
        <w:t>1.умножение многозначных чисел;</w:t>
      </w:r>
    </w:p>
    <w:p w:rsidR="00BE4977" w:rsidRPr="00BE4977" w:rsidRDefault="00BE4977" w:rsidP="00BE4977">
      <w:pPr>
        <w:widowControl/>
        <w:spacing w:line="0" w:lineRule="atLeast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Calibri" w:hAnsi="Times New Roman" w:cs="Times New Roman"/>
          <w:color w:val="auto"/>
          <w:sz w:val="20"/>
          <w:szCs w:val="20"/>
        </w:rPr>
        <w:t>2.с задачей на движения</w:t>
      </w:r>
    </w:p>
    <w:p w:rsidR="00BE4977" w:rsidRPr="00BE4977" w:rsidRDefault="00BE4977" w:rsidP="00BE4977">
      <w:pPr>
        <w:widowControl/>
        <w:spacing w:line="0" w:lineRule="atLeast"/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</w:pPr>
      <w:r w:rsidRPr="00BE4977"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  <w:t>9 классы</w:t>
      </w:r>
    </w:p>
    <w:p w:rsidR="00BE4977" w:rsidRPr="00BE4977" w:rsidRDefault="00BE4977" w:rsidP="00BE4977">
      <w:pPr>
        <w:widowControl/>
        <w:spacing w:line="0" w:lineRule="atLeast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1.неумение правильно действовать с </w:t>
      </w:r>
      <w:proofErr w:type="spellStart"/>
      <w:proofErr w:type="gramStart"/>
      <w:r w:rsidRPr="00BE4977">
        <w:rPr>
          <w:rFonts w:ascii="Times New Roman" w:eastAsia="Calibri" w:hAnsi="Times New Roman" w:cs="Times New Roman"/>
          <w:color w:val="auto"/>
          <w:sz w:val="20"/>
          <w:szCs w:val="20"/>
        </w:rPr>
        <w:t>дробьями</w:t>
      </w:r>
      <w:proofErr w:type="spellEnd"/>
      <w:r w:rsidRPr="00BE4977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,степенями</w:t>
      </w:r>
      <w:proofErr w:type="gramEnd"/>
      <w:r w:rsidRPr="00BE4977">
        <w:rPr>
          <w:rFonts w:ascii="Times New Roman" w:eastAsia="Calibri" w:hAnsi="Times New Roman" w:cs="Times New Roman"/>
          <w:color w:val="auto"/>
          <w:sz w:val="20"/>
          <w:szCs w:val="20"/>
        </w:rPr>
        <w:t>.;</w:t>
      </w:r>
    </w:p>
    <w:p w:rsidR="00BE4977" w:rsidRPr="00BE4977" w:rsidRDefault="00BE4977" w:rsidP="00BE4977">
      <w:pPr>
        <w:widowControl/>
        <w:spacing w:line="0" w:lineRule="atLeast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2.при решении квадратных </w:t>
      </w:r>
      <w:proofErr w:type="gramStart"/>
      <w:r w:rsidRPr="00BE4977">
        <w:rPr>
          <w:rFonts w:ascii="Times New Roman" w:eastAsia="Calibri" w:hAnsi="Times New Roman" w:cs="Times New Roman"/>
          <w:color w:val="auto"/>
          <w:sz w:val="20"/>
          <w:szCs w:val="20"/>
        </w:rPr>
        <w:t>уравнений  и</w:t>
      </w:r>
      <w:proofErr w:type="gramEnd"/>
      <w:r w:rsidRPr="00BE4977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их преобразований .</w:t>
      </w:r>
    </w:p>
    <w:p w:rsidR="00BE4977" w:rsidRPr="00BE4977" w:rsidRDefault="00BE4977" w:rsidP="00BE4977">
      <w:pPr>
        <w:widowControl/>
        <w:spacing w:line="0" w:lineRule="atLeast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3 при решений </w:t>
      </w:r>
      <w:proofErr w:type="gramStart"/>
      <w:r w:rsidRPr="00BE4977">
        <w:rPr>
          <w:rFonts w:ascii="Times New Roman" w:eastAsia="Calibri" w:hAnsi="Times New Roman" w:cs="Times New Roman"/>
          <w:color w:val="auto"/>
          <w:sz w:val="20"/>
          <w:szCs w:val="20"/>
        </w:rPr>
        <w:t>текстовых  и</w:t>
      </w:r>
      <w:proofErr w:type="gramEnd"/>
      <w:r w:rsidRPr="00BE4977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геометрических задач</w:t>
      </w:r>
    </w:p>
    <w:p w:rsidR="00BE4977" w:rsidRPr="00BE4977" w:rsidRDefault="00BE4977" w:rsidP="00BE4977">
      <w:pPr>
        <w:widowControl/>
        <w:spacing w:line="0" w:lineRule="atLeast"/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</w:pPr>
      <w:r w:rsidRPr="00BE4977"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  <w:t>11 класс</w:t>
      </w:r>
    </w:p>
    <w:p w:rsidR="00BE4977" w:rsidRPr="00BE4977" w:rsidRDefault="00BE4977" w:rsidP="00BE4977">
      <w:pPr>
        <w:widowControl/>
        <w:spacing w:line="0" w:lineRule="atLeast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Calibri" w:hAnsi="Times New Roman" w:cs="Times New Roman"/>
          <w:color w:val="auto"/>
          <w:sz w:val="20"/>
          <w:szCs w:val="20"/>
        </w:rPr>
        <w:t>1.решение тригонометрических примеров;</w:t>
      </w:r>
    </w:p>
    <w:p w:rsidR="00BE4977" w:rsidRPr="00BE4977" w:rsidRDefault="00BE4977" w:rsidP="00BE4977">
      <w:pPr>
        <w:widowControl/>
        <w:spacing w:line="0" w:lineRule="atLeast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Calibri" w:hAnsi="Times New Roman" w:cs="Times New Roman"/>
          <w:color w:val="auto"/>
          <w:sz w:val="20"/>
          <w:szCs w:val="20"/>
        </w:rPr>
        <w:t>2.решение дробно-рациональных уравнений;</w:t>
      </w:r>
    </w:p>
    <w:p w:rsidR="00BE4977" w:rsidRPr="00BE4977" w:rsidRDefault="00BE4977" w:rsidP="00BE4977">
      <w:pPr>
        <w:widowControl/>
        <w:spacing w:line="0" w:lineRule="atLeast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Calibri" w:hAnsi="Times New Roman" w:cs="Times New Roman"/>
          <w:color w:val="auto"/>
          <w:sz w:val="20"/>
          <w:szCs w:val="20"/>
        </w:rPr>
        <w:t>3.нахождение точки минимума</w:t>
      </w:r>
    </w:p>
    <w:p w:rsidR="00BE4977" w:rsidRPr="00BE4977" w:rsidRDefault="00BE4977" w:rsidP="00BE4977">
      <w:pPr>
        <w:widowControl/>
        <w:shd w:val="clear" w:color="auto" w:fill="FFFFFF"/>
        <w:spacing w:line="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sz w:val="20"/>
          <w:szCs w:val="20"/>
        </w:rPr>
        <w:t xml:space="preserve">Анализ полученных </w:t>
      </w:r>
      <w:proofErr w:type="gramStart"/>
      <w:r w:rsidRPr="00BE4977">
        <w:rPr>
          <w:rFonts w:ascii="Times New Roman" w:eastAsia="Times New Roman" w:hAnsi="Times New Roman" w:cs="Times New Roman"/>
          <w:sz w:val="20"/>
          <w:szCs w:val="20"/>
        </w:rPr>
        <w:t>результатов:  Самое</w:t>
      </w:r>
      <w:proofErr w:type="gramEnd"/>
      <w:r w:rsidRPr="00BE4977">
        <w:rPr>
          <w:rFonts w:ascii="Times New Roman" w:eastAsia="Times New Roman" w:hAnsi="Times New Roman" w:cs="Times New Roman"/>
          <w:sz w:val="20"/>
          <w:szCs w:val="20"/>
        </w:rPr>
        <w:t xml:space="preserve"> высокое качество знаний в 5 –</w:t>
      </w:r>
      <w:proofErr w:type="spellStart"/>
      <w:r w:rsidRPr="00BE4977">
        <w:rPr>
          <w:rFonts w:ascii="Times New Roman" w:eastAsia="Times New Roman" w:hAnsi="Times New Roman" w:cs="Times New Roman"/>
          <w:sz w:val="20"/>
          <w:szCs w:val="20"/>
        </w:rPr>
        <w:t>тых</w:t>
      </w:r>
      <w:proofErr w:type="spellEnd"/>
      <w:r w:rsidRPr="00BE4977">
        <w:rPr>
          <w:rFonts w:ascii="Times New Roman" w:eastAsia="Times New Roman" w:hAnsi="Times New Roman" w:cs="Times New Roman"/>
          <w:sz w:val="20"/>
          <w:szCs w:val="20"/>
        </w:rPr>
        <w:t xml:space="preserve"> классах</w:t>
      </w:r>
    </w:p>
    <w:p w:rsidR="00BE4977" w:rsidRPr="00BE4977" w:rsidRDefault="00BE4977" w:rsidP="00BE4977">
      <w:pPr>
        <w:widowControl/>
        <w:shd w:val="clear" w:color="auto" w:fill="FFFFFF"/>
        <w:spacing w:line="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sz w:val="20"/>
          <w:szCs w:val="20"/>
        </w:rPr>
        <w:t>Анализ полученных результатов свидетельствует, что:</w:t>
      </w:r>
    </w:p>
    <w:p w:rsidR="00BE4977" w:rsidRPr="00BE4977" w:rsidRDefault="00BE4977" w:rsidP="00BE4977">
      <w:pPr>
        <w:widowControl/>
        <w:numPr>
          <w:ilvl w:val="0"/>
          <w:numId w:val="3"/>
        </w:numPr>
        <w:shd w:val="clear" w:color="auto" w:fill="FFFFFF"/>
        <w:spacing w:line="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sz w:val="20"/>
          <w:szCs w:val="20"/>
        </w:rPr>
        <w:t>Учащиеся допускают ошибки при выполнении арифметических действий, сравнении величин;</w:t>
      </w:r>
    </w:p>
    <w:p w:rsidR="00BE4977" w:rsidRPr="00BE4977" w:rsidRDefault="00BE4977" w:rsidP="00BE4977">
      <w:pPr>
        <w:widowControl/>
        <w:numPr>
          <w:ilvl w:val="0"/>
          <w:numId w:val="3"/>
        </w:numPr>
        <w:shd w:val="clear" w:color="auto" w:fill="FFFFFF"/>
        <w:spacing w:line="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sz w:val="20"/>
          <w:szCs w:val="20"/>
        </w:rPr>
        <w:t>Недостаточно владеют алгоритмом выполнения заданий по действиям;</w:t>
      </w:r>
    </w:p>
    <w:p w:rsidR="00BE4977" w:rsidRPr="00BE4977" w:rsidRDefault="00BE4977" w:rsidP="00BE4977">
      <w:pPr>
        <w:widowControl/>
        <w:numPr>
          <w:ilvl w:val="0"/>
          <w:numId w:val="3"/>
        </w:numPr>
        <w:shd w:val="clear" w:color="auto" w:fill="FFFFFF"/>
        <w:spacing w:line="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sz w:val="20"/>
          <w:szCs w:val="20"/>
        </w:rPr>
        <w:t>Имеются пробелы в знаниях стандартного вида многочленов, приведения подобных одночленов, разложения многочленов, преобразование выражений;</w:t>
      </w:r>
    </w:p>
    <w:p w:rsidR="00BE4977" w:rsidRPr="00BE4977" w:rsidRDefault="00BE4977" w:rsidP="00BE4977">
      <w:pPr>
        <w:widowControl/>
        <w:numPr>
          <w:ilvl w:val="0"/>
          <w:numId w:val="3"/>
        </w:numPr>
        <w:shd w:val="clear" w:color="auto" w:fill="FFFFFF"/>
        <w:spacing w:line="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sz w:val="20"/>
          <w:szCs w:val="20"/>
        </w:rPr>
        <w:t>Учащиеся недостаточно владеют навыками решения дробно-рациональных уравнений;</w:t>
      </w:r>
    </w:p>
    <w:p w:rsidR="00BE4977" w:rsidRPr="00BE4977" w:rsidRDefault="00BE4977" w:rsidP="00BE4977">
      <w:pPr>
        <w:widowControl/>
        <w:numPr>
          <w:ilvl w:val="0"/>
          <w:numId w:val="3"/>
        </w:numPr>
        <w:shd w:val="clear" w:color="auto" w:fill="FFFFFF"/>
        <w:spacing w:line="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sz w:val="20"/>
          <w:szCs w:val="20"/>
        </w:rPr>
        <w:t>Учащиеся недостаточно владеют навыками решения задач</w:t>
      </w:r>
    </w:p>
    <w:p w:rsidR="00BE4977" w:rsidRPr="00BE4977" w:rsidRDefault="00BE4977" w:rsidP="00BE4977">
      <w:pPr>
        <w:widowControl/>
        <w:shd w:val="clear" w:color="auto" w:fill="FFFFFF"/>
        <w:spacing w:line="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sz w:val="20"/>
          <w:szCs w:val="20"/>
        </w:rPr>
        <w:t>1. Итоги первого этапа внутришкольного мониторинга проанализировать на заседании методического объединения, разработать конкретные рекомендации учителям-предметникам по ликвидации пробелов в ЗУН учащихся, выявленных в ходе проведения контрольных работ;</w:t>
      </w:r>
    </w:p>
    <w:p w:rsidR="00BE4977" w:rsidRPr="00BE4977" w:rsidRDefault="00BE4977" w:rsidP="00BE4977">
      <w:pPr>
        <w:widowControl/>
        <w:tabs>
          <w:tab w:val="left" w:pos="709"/>
          <w:tab w:val="right" w:leader="underscore" w:pos="6405"/>
        </w:tabs>
        <w:suppressAutoHyphens/>
        <w:spacing w:line="0" w:lineRule="atLeas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 w:rsidRPr="00BE4977">
        <w:rPr>
          <w:rFonts w:ascii="Times New Roman" w:eastAsia="Times New Roman" w:hAnsi="Times New Roman" w:cs="Times New Roman"/>
          <w:color w:val="auto"/>
          <w:sz w:val="20"/>
          <w:szCs w:val="20"/>
        </w:rPr>
        <w:t>Учителям изучить результаты проведенных контрольных работ и включать в содержание уроков по математике те задания, при выполнении которых было допущено наибольшее количество ошибок, недостаточно прочно усвоены разделы и темы.</w:t>
      </w:r>
    </w:p>
    <w:p w:rsidR="00BE4977" w:rsidRPr="00BE4977" w:rsidRDefault="00BE4977" w:rsidP="00BE4977">
      <w:pPr>
        <w:widowControl/>
        <w:shd w:val="clear" w:color="auto" w:fill="FFFFFF"/>
        <w:spacing w:line="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sz w:val="20"/>
          <w:szCs w:val="20"/>
        </w:rPr>
        <w:t>Анализ полученных результатов свидетельствует, что:</w:t>
      </w:r>
    </w:p>
    <w:p w:rsidR="00BE4977" w:rsidRPr="00BE4977" w:rsidRDefault="00BE4977" w:rsidP="00BE4977">
      <w:pPr>
        <w:widowControl/>
        <w:numPr>
          <w:ilvl w:val="0"/>
          <w:numId w:val="3"/>
        </w:numPr>
        <w:shd w:val="clear" w:color="auto" w:fill="FFFFFF"/>
        <w:spacing w:line="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sz w:val="20"/>
          <w:szCs w:val="20"/>
        </w:rPr>
        <w:t>Учащиеся допускают ошибки при выполнении арифметических действий, сравнении величин;</w:t>
      </w:r>
    </w:p>
    <w:p w:rsidR="00BE4977" w:rsidRPr="00BE4977" w:rsidRDefault="00BE4977" w:rsidP="00BE4977">
      <w:pPr>
        <w:widowControl/>
        <w:numPr>
          <w:ilvl w:val="0"/>
          <w:numId w:val="3"/>
        </w:numPr>
        <w:shd w:val="clear" w:color="auto" w:fill="FFFFFF"/>
        <w:spacing w:line="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sz w:val="20"/>
          <w:szCs w:val="20"/>
        </w:rPr>
        <w:t>Допускают ошибки при решении текстовых задач;</w:t>
      </w:r>
    </w:p>
    <w:p w:rsidR="00BE4977" w:rsidRPr="00BE4977" w:rsidRDefault="00BE4977" w:rsidP="00BE4977">
      <w:pPr>
        <w:widowControl/>
        <w:numPr>
          <w:ilvl w:val="0"/>
          <w:numId w:val="3"/>
        </w:numPr>
        <w:shd w:val="clear" w:color="auto" w:fill="FFFFFF"/>
        <w:spacing w:line="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sz w:val="20"/>
          <w:szCs w:val="20"/>
        </w:rPr>
        <w:t>Недостаточно владеют алгоритмом выполнения заданий по действиям;</w:t>
      </w:r>
    </w:p>
    <w:p w:rsidR="00BE4977" w:rsidRPr="00BE4977" w:rsidRDefault="00BE4977" w:rsidP="00BE4977">
      <w:pPr>
        <w:widowControl/>
        <w:numPr>
          <w:ilvl w:val="0"/>
          <w:numId w:val="3"/>
        </w:numPr>
        <w:shd w:val="clear" w:color="auto" w:fill="FFFFFF"/>
        <w:spacing w:line="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sz w:val="20"/>
          <w:szCs w:val="20"/>
        </w:rPr>
        <w:t>Недостаточно владеют действиями с обыкновенными и десятичными дробями;</w:t>
      </w:r>
    </w:p>
    <w:p w:rsidR="00BE4977" w:rsidRPr="00BE4977" w:rsidRDefault="00BE4977" w:rsidP="00BE4977">
      <w:pPr>
        <w:widowControl/>
        <w:numPr>
          <w:ilvl w:val="0"/>
          <w:numId w:val="3"/>
        </w:numPr>
        <w:shd w:val="clear" w:color="auto" w:fill="FFFFFF"/>
        <w:spacing w:line="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sz w:val="20"/>
          <w:szCs w:val="20"/>
        </w:rPr>
        <w:t>Имеются пробелы в знаниях стандартного вида многочленов, приведения подобных одночленов, разложения многочленов, преобразование выражений;</w:t>
      </w:r>
    </w:p>
    <w:p w:rsidR="00BE4977" w:rsidRPr="00BE4977" w:rsidRDefault="00BE4977" w:rsidP="00BE4977">
      <w:pPr>
        <w:widowControl/>
        <w:numPr>
          <w:ilvl w:val="0"/>
          <w:numId w:val="3"/>
        </w:numPr>
        <w:shd w:val="clear" w:color="auto" w:fill="FFFFFF"/>
        <w:spacing w:line="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sz w:val="20"/>
          <w:szCs w:val="20"/>
        </w:rPr>
        <w:t>Учащиеся недостаточно владеют навыками решения квадратных уравнений;</w:t>
      </w:r>
    </w:p>
    <w:p w:rsidR="00BE4977" w:rsidRPr="00BE4977" w:rsidRDefault="00BE4977" w:rsidP="00BE4977">
      <w:pPr>
        <w:widowControl/>
        <w:numPr>
          <w:ilvl w:val="0"/>
          <w:numId w:val="3"/>
        </w:numPr>
        <w:shd w:val="clear" w:color="auto" w:fill="FFFFFF"/>
        <w:spacing w:line="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BE4977">
        <w:rPr>
          <w:rFonts w:ascii="Times New Roman" w:eastAsia="Times New Roman" w:hAnsi="Times New Roman" w:cs="Times New Roman"/>
          <w:sz w:val="20"/>
          <w:szCs w:val="20"/>
        </w:rPr>
        <w:t>Учащиеся недостаточно владеют навыками решения квадратных неравенств, допускают ошибки при записи стандартного вида числа, при составлении уравнения по условию задачи;</w:t>
      </w:r>
    </w:p>
    <w:bookmarkEnd w:id="0"/>
    <w:p w:rsidR="007A295B" w:rsidRPr="00C90C56" w:rsidRDefault="007A295B" w:rsidP="00C90C56">
      <w:pPr>
        <w:tabs>
          <w:tab w:val="left" w:pos="7318"/>
        </w:tabs>
        <w:rPr>
          <w:sz w:val="18"/>
        </w:rPr>
        <w:sectPr w:rsidR="007A295B" w:rsidRPr="00C90C56">
          <w:type w:val="continuous"/>
          <w:pgSz w:w="11909" w:h="16838"/>
          <w:pgMar w:top="866" w:right="839" w:bottom="866" w:left="846" w:header="0" w:footer="3" w:gutter="0"/>
          <w:cols w:space="720"/>
          <w:noEndnote/>
          <w:docGrid w:linePitch="360"/>
        </w:sectPr>
      </w:pPr>
    </w:p>
    <w:p w:rsidR="007A295B" w:rsidRDefault="007A295B" w:rsidP="000F7C91">
      <w:pPr>
        <w:pStyle w:val="30"/>
        <w:shd w:val="clear" w:color="auto" w:fill="auto"/>
        <w:spacing w:after="827"/>
        <w:ind w:left="12040" w:right="20"/>
        <w:rPr>
          <w:sz w:val="2"/>
          <w:szCs w:val="2"/>
        </w:rPr>
      </w:pPr>
    </w:p>
    <w:sectPr w:rsidR="007A295B">
      <w:pgSz w:w="16838" w:h="23810"/>
      <w:pgMar w:top="9535" w:right="909" w:bottom="9506" w:left="8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2780C" w:rsidRDefault="0072780C">
      <w:r>
        <w:separator/>
      </w:r>
    </w:p>
  </w:endnote>
  <w:endnote w:type="continuationSeparator" w:id="0">
    <w:p w:rsidR="0072780C" w:rsidRDefault="0072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2780C" w:rsidRDefault="0072780C"/>
  </w:footnote>
  <w:footnote w:type="continuationSeparator" w:id="0">
    <w:p w:rsidR="0072780C" w:rsidRDefault="007278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23192"/>
    <w:multiLevelType w:val="multilevel"/>
    <w:tmpl w:val="F20EA8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794768"/>
    <w:multiLevelType w:val="singleLevel"/>
    <w:tmpl w:val="F68866EA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2D81BFD"/>
    <w:multiLevelType w:val="multilevel"/>
    <w:tmpl w:val="C4D6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75402"/>
    <w:multiLevelType w:val="singleLevel"/>
    <w:tmpl w:val="12B2BEE8"/>
    <w:lvl w:ilvl="0">
      <w:start w:val="5"/>
      <w:numFmt w:val="decimal"/>
      <w:lvlText w:val="%1"/>
      <w:legacy w:legacy="1" w:legacySpace="0" w:legacyIndent="207"/>
      <w:lvlJc w:val="left"/>
      <w:pPr>
        <w:ind w:left="71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80C0708"/>
    <w:multiLevelType w:val="multilevel"/>
    <w:tmpl w:val="00E0FC7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95B"/>
    <w:rsid w:val="000E2404"/>
    <w:rsid w:val="000F7C91"/>
    <w:rsid w:val="00262942"/>
    <w:rsid w:val="003A658E"/>
    <w:rsid w:val="0072780C"/>
    <w:rsid w:val="007A295B"/>
    <w:rsid w:val="009506ED"/>
    <w:rsid w:val="00AF0309"/>
    <w:rsid w:val="00BE4977"/>
    <w:rsid w:val="00C90C56"/>
    <w:rsid w:val="00F43F3B"/>
    <w:rsid w:val="00F4455A"/>
    <w:rsid w:val="00F6275E"/>
    <w:rsid w:val="00F6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E607"/>
  <w15:docId w15:val="{1BA739E4-859B-4948-BCFE-3C966487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7pt">
    <w:name w:val="Основной текст + 7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42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80" w:line="278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table" w:styleId="a5">
    <w:name w:val="Table Grid"/>
    <w:basedOn w:val="a1"/>
    <w:uiPriority w:val="59"/>
    <w:rsid w:val="00F6275E"/>
    <w:pPr>
      <w:widowControl/>
    </w:pPr>
    <w:rPr>
      <w:rFonts w:ascii="Times New Roman" w:eastAsia="Calibri" w:hAnsi="Times New Roman" w:cs="Times New Roman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59"/>
    <w:rsid w:val="000F7C91"/>
    <w:pPr>
      <w:widowControl/>
    </w:pPr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unhideWhenUsed/>
    <w:rsid w:val="000E24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C90C5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0C56"/>
    <w:rPr>
      <w:rFonts w:ascii="Segoe UI" w:hAnsi="Segoe UI" w:cs="Segoe UI"/>
      <w:color w:val="000000"/>
      <w:sz w:val="18"/>
      <w:szCs w:val="18"/>
    </w:rPr>
  </w:style>
  <w:style w:type="table" w:customStyle="1" w:styleId="21">
    <w:name w:val="Сетка таблицы2"/>
    <w:basedOn w:val="a1"/>
    <w:next w:val="a5"/>
    <w:uiPriority w:val="59"/>
    <w:rsid w:val="00BE4977"/>
    <w:pPr>
      <w:widowControl/>
    </w:pPr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8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Атигат</dc:creator>
  <cp:lastModifiedBy>Абдулмажид Магомедов</cp:lastModifiedBy>
  <cp:revision>5</cp:revision>
  <cp:lastPrinted>2021-10-18T08:19:00Z</cp:lastPrinted>
  <dcterms:created xsi:type="dcterms:W3CDTF">2019-10-25T07:33:00Z</dcterms:created>
  <dcterms:modified xsi:type="dcterms:W3CDTF">2021-10-18T08:20:00Z</dcterms:modified>
</cp:coreProperties>
</file>