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РИСКОВЫЙ ПРОФИЛЬ ШКОЛЫ </w:t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edu053120</w:t>
      </w:r>
    </w:p>
    <w:tbl>
      <w:tblPr>
        <w:tblOverlap w:val="never"/>
        <w:jc w:val="center"/>
        <w:tblLayout w:type="fixed"/>
      </w:tblPr>
      <w:tblGrid>
        <w:gridCol w:w="4008"/>
        <w:gridCol w:w="6010"/>
      </w:tblGrid>
      <w:tr>
        <w:trPr>
          <w:trHeight w:val="283" w:hRule="exact"/>
        </w:trPr>
        <w:tc>
          <w:tcPr>
            <w:tcBorders/>
            <w:shd w:val="clear" w:color="auto" w:fill="2E5495"/>
            <w:vAlign w:val="bottom"/>
          </w:tcPr>
          <w:p>
            <w:pPr>
              <w:pStyle w:val="Style5"/>
              <w:keepNext w:val="0"/>
              <w:keepLines w:val="0"/>
              <w:widowControl w:val="0"/>
              <w:pBdr>
                <w:top w:val="single" w:sz="0" w:space="0" w:color="2E5495"/>
                <w:left w:val="single" w:sz="0" w:space="0" w:color="2E5495"/>
                <w:bottom w:val="single" w:sz="0" w:space="0" w:color="2E5495"/>
                <w:right w:val="single" w:sz="0" w:space="0" w:color="2E5495"/>
              </w:pBdr>
              <w:shd w:val="clear" w:color="auto" w:fill="2E5495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Значимость фактора риска в ОО</w:t>
            </w:r>
          </w:p>
        </w:tc>
        <w:tc>
          <w:tcPr>
            <w:tcBorders/>
            <w:shd w:val="clear" w:color="auto" w:fill="2E5495"/>
            <w:vAlign w:val="bottom"/>
          </w:tcPr>
          <w:p>
            <w:pPr>
              <w:pStyle w:val="Style5"/>
              <w:keepNext w:val="0"/>
              <w:keepLines w:val="0"/>
              <w:widowControl w:val="0"/>
              <w:pBdr>
                <w:top w:val="single" w:sz="0" w:space="0" w:color="2E5495"/>
                <w:left w:val="single" w:sz="0" w:space="0" w:color="2E5495"/>
                <w:bottom w:val="single" w:sz="0" w:space="0" w:color="2E5495"/>
                <w:right w:val="single" w:sz="0" w:space="0" w:color="2E5495"/>
              </w:pBdr>
              <w:shd w:val="clear" w:color="auto" w:fill="2E5495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Действия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Высокая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требуется принятие мер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Средняя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требуется дополнительная оценка ситуации куратором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Низкая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возможна дополнительная оценка ситуации куратором</w:t>
            </w:r>
          </w:p>
        </w:tc>
      </w:tr>
    </w:tbl>
    <w:p>
      <w:pPr>
        <w:widowControl w:val="0"/>
        <w:spacing w:after="519" w:line="1" w:lineRule="exact"/>
      </w:pPr>
    </w:p>
    <w:tbl>
      <w:tblPr>
        <w:tblOverlap w:val="never"/>
        <w:jc w:val="center"/>
        <w:tblLayout w:type="fixed"/>
      </w:tblPr>
      <w:tblGrid>
        <w:gridCol w:w="6010"/>
        <w:gridCol w:w="1997"/>
        <w:gridCol w:w="2011"/>
      </w:tblGrid>
      <w:tr>
        <w:trPr>
          <w:trHeight w:val="562" w:hRule="exact"/>
        </w:trPr>
        <w:tc>
          <w:tcPr>
            <w:tcBorders/>
            <w:shd w:val="clear" w:color="auto" w:fill="2E5495"/>
            <w:vAlign w:val="top"/>
          </w:tcPr>
          <w:p>
            <w:pPr>
              <w:pStyle w:val="Style5"/>
              <w:keepNext w:val="0"/>
              <w:keepLines w:val="0"/>
              <w:widowControl w:val="0"/>
              <w:pBdr>
                <w:top w:val="single" w:sz="0" w:space="0" w:color="2E5495"/>
                <w:left w:val="single" w:sz="0" w:space="0" w:color="2E5495"/>
                <w:bottom w:val="single" w:sz="0" w:space="0" w:color="2E5495"/>
                <w:right w:val="single" w:sz="0" w:space="0" w:color="2E5495"/>
              </w:pBdr>
              <w:shd w:val="clear" w:color="auto" w:fill="2E5495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Факторы риска</w:t>
            </w:r>
          </w:p>
        </w:tc>
        <w:tc>
          <w:tcPr>
            <w:tcBorders/>
            <w:shd w:val="clear" w:color="auto" w:fill="2E5495"/>
            <w:vAlign w:val="bottom"/>
          </w:tcPr>
          <w:p>
            <w:pPr>
              <w:pStyle w:val="Style5"/>
              <w:keepNext w:val="0"/>
              <w:keepLines w:val="0"/>
              <w:widowControl w:val="0"/>
              <w:pBdr>
                <w:top w:val="single" w:sz="0" w:space="0" w:color="2E5495"/>
                <w:left w:val="single" w:sz="0" w:space="0" w:color="2E5495"/>
                <w:bottom w:val="single" w:sz="0" w:space="0" w:color="2E5495"/>
                <w:right w:val="single" w:sz="0" w:space="0" w:color="2E5495"/>
              </w:pBdr>
              <w:shd w:val="clear" w:color="auto" w:fill="2E5495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Значимость фактора риска</w:t>
            </w:r>
          </w:p>
        </w:tc>
        <w:tc>
          <w:tcPr>
            <w:tcBorders/>
            <w:shd w:val="clear" w:color="auto" w:fill="2E5495"/>
            <w:vAlign w:val="top"/>
          </w:tcPr>
          <w:p>
            <w:pPr>
              <w:pStyle w:val="Style5"/>
              <w:keepNext w:val="0"/>
              <w:keepLines w:val="0"/>
              <w:widowControl w:val="0"/>
              <w:pBdr>
                <w:top w:val="single" w:sz="0" w:space="0" w:color="2E5495"/>
                <w:left w:val="single" w:sz="0" w:space="0" w:color="2E5495"/>
                <w:bottom w:val="single" w:sz="0" w:space="0" w:color="2E5495"/>
                <w:right w:val="single" w:sz="0" w:space="0" w:color="2E5495"/>
              </w:pBdr>
              <w:shd w:val="clear" w:color="auto" w:fill="2E5495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Рекомендации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Низкий уровень оснащения школы</w:t>
            </w:r>
          </w:p>
        </w:tc>
        <w:tc>
          <w:tcPr>
            <w:tcBorders>
              <w:left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Высокая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"https://fioco.ru/Media/Default/Documents/500/Metodica_500.pdf%23page=32" </w:instrText>
            </w:r>
            <w:r>
              <w:fldChar w:fldCharType="separate"/>
            </w:r>
            <w:r>
              <w:rPr>
                <w:color w:val="4472C4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Ссылка</w:t>
            </w:r>
            <w:r>
              <w:fldChar w:fldCharType="end"/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Дефицит педагогических кадров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Низкая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"https://fioco.ru/Media/Default/Documents/500/Metodica_500.pdf%23page=31" </w:instrText>
            </w:r>
            <w:r>
              <w:fldChar w:fldCharType="separate"/>
            </w:r>
            <w:r>
              <w:rPr>
                <w:color w:val="4472C4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Ссылка</w:t>
            </w:r>
            <w:r>
              <w:fldChar w:fldCharType="end"/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Средняя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"https://fioco.ru/Media/Default/Documents/500/Metodica_500.pdf%23page=30" </w:instrText>
            </w:r>
            <w:r>
              <w:fldChar w:fldCharType="separate"/>
            </w:r>
            <w:r>
              <w:rPr>
                <w:color w:val="4472C4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Ссылка</w:t>
            </w:r>
            <w:r>
              <w:fldChar w:fldCharType="end"/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"https://fioco.ru/Media/Default/Documents/500/Metodica_500.pdf%23page=39" </w:instrText>
            </w:r>
            <w:r>
              <w:fldChar w:fldCharType="separate"/>
            </w:r>
            <w:r>
              <w:rPr>
                <w:color w:val="4472C4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Ссылка</w:t>
            </w:r>
            <w:r>
              <w:fldChar w:fldCharType="end"/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Риски низкой адаптивности учебного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Низкая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"https://fioco.ru/Media/Default/Documents/500/Metodica_500.pdf%23page=32" </w:instrText>
            </w:r>
            <w:r>
              <w:fldChar w:fldCharType="separate"/>
            </w:r>
            <w:r>
              <w:rPr>
                <w:color w:val="4472C4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Ссылка</w:t>
            </w:r>
            <w:r>
              <w:fldChar w:fldCharType="end"/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"https://fioco.ru/Media/Default/Documents/500/Metodica_500.pdf%23page=36" </w:instrText>
            </w:r>
            <w:r>
              <w:fldChar w:fldCharType="separate"/>
            </w:r>
            <w:r>
              <w:rPr>
                <w:color w:val="4472C4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Ссылка</w:t>
            </w:r>
            <w:r>
              <w:fldChar w:fldCharType="end"/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Низкая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"https://fioco.ru/Media/Default/Documents/500/Metodica_500.pdf%23page=30" </w:instrText>
            </w:r>
            <w:r>
              <w:fldChar w:fldCharType="separate"/>
            </w:r>
            <w:r>
              <w:rPr>
                <w:color w:val="4472C4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Ссылка</w:t>
            </w:r>
            <w:r>
              <w:fldChar w:fldCharType="end"/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Высокая доля обучающихся с рисками учебной неуспешности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Средняя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"https://fioco.ru/Media/Default/Documents/500/Metodica_500.pdf%23page=32" </w:instrText>
            </w:r>
            <w:r>
              <w:fldChar w:fldCharType="separate"/>
            </w:r>
            <w:r>
              <w:rPr>
                <w:color w:val="4472C4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Ссылка</w:t>
            </w:r>
            <w:r>
              <w:fldChar w:fldCharType="end"/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Высокая доля обучающихся с ОВЗ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Средняя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"https://fioco.ru/Media/Default/Documents/500/Metodica_500.pdf%23page=45" </w:instrText>
            </w:r>
            <w:r>
              <w:fldChar w:fldCharType="separate"/>
            </w:r>
            <w:r>
              <w:rPr>
                <w:color w:val="4472C4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Ссылка</w:t>
            </w:r>
            <w:r>
              <w:fldChar w:fldCharType="end"/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Низкое качество преодоления языковых и культурных барьеров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Высокая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"https://fioco.ru/Media/Default/Documents/500/Metodica_500.pdf%23page=46" </w:instrText>
            </w:r>
            <w:r>
              <w:fldChar w:fldCharType="separate"/>
            </w:r>
            <w:r>
              <w:rPr>
                <w:color w:val="4472C4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Ссылка</w:t>
            </w:r>
            <w:r>
              <w:fldChar w:fldCharType="end"/>
            </w:r>
          </w:p>
        </w:tc>
      </w:tr>
      <w:tr>
        <w:trPr>
          <w:trHeight w:val="8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Низкая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"https://fioco.ru/Media/Default/Documents/500/Metodica_500.pdf%23page=45" </w:instrText>
            </w:r>
            <w:r>
              <w:fldChar w:fldCharType="separate"/>
            </w:r>
            <w:r>
              <w:rPr>
                <w:color w:val="4472C4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Ссылка</w:t>
            </w:r>
            <w:r>
              <w:fldChar w:fldCharType="end"/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"https://fioco.ru/Media/Default/Documents/500/Metodica_500.pdf%23page=43" </w:instrText>
            </w:r>
            <w:r>
              <w:fldChar w:fldCharType="separate"/>
            </w:r>
            <w:r>
              <w:rPr>
                <w:color w:val="4472C4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Ссылка</w:t>
            </w:r>
            <w:r>
              <w:fldChar w:fldCharType="end"/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"https://fioco.ru/Media/Default/Documents/500/Metodica_500.pdf%23page=45" </w:instrText>
            </w:r>
            <w:r>
              <w:fldChar w:fldCharType="separate"/>
            </w:r>
            <w:r>
              <w:rPr>
                <w:color w:val="4472C4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Ссылка</w:t>
            </w:r>
            <w:r>
              <w:fldChar w:fldCharType="end"/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Низкий уровень вовлеченности родителей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Средняя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"https://fioco.ru/Media/Default/Documents/500/Metodica_500.pdf%23page=40" </w:instrText>
            </w:r>
            <w:r>
              <w:fldChar w:fldCharType="separate"/>
            </w:r>
            <w:r>
              <w:rPr>
                <w:color w:val="4472C4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Ссылка</w:t>
            </w:r>
            <w:r>
              <w:fldChar w:fldCharType="end"/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Методика адресной поддержки, методические материалы на сайте ФИОКО: </w:t>
      </w:r>
      <w:r>
        <w:fldChar w:fldCharType="begin"/>
      </w:r>
      <w:r>
        <w:rPr/>
        <w:instrText> HYPERLINK "https://fioco.ru/antirisk" </w:instrText>
      </w:r>
      <w:r>
        <w:fldChar w:fldCharType="separate"/>
      </w:r>
      <w:r>
        <w:rPr>
          <w:color w:val="4472C4"/>
          <w:spacing w:val="0"/>
          <w:w w:val="100"/>
          <w:position w:val="0"/>
          <w:sz w:val="24"/>
          <w:szCs w:val="24"/>
          <w:u w:val="single"/>
          <w:shd w:val="clear" w:color="auto" w:fill="auto"/>
          <w:lang w:val="en-US" w:eastAsia="en-US" w:bidi="en-US"/>
        </w:rPr>
        <w:t>https://fioco.ru/antirisk</w:t>
      </w:r>
      <w:r>
        <w:fldChar w:fldCharType="end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На основе имеющегося рискового профиля, консультаций с куратором и при его поддержке школа определяет те направления, по которым требуется работа по противодействию рискам. В рисковом профиле, полученном школой, некоторые риски выделены красным цветом - это те риски, актуальность которых нужно определить совместно с куратором и взять их в работу. Некоторые риски выделены желтым цветом - это те риски, которые требуют дополнительной оценки со стороны куратора и самой школы: необходимо убедиться, представляют ли они актуальную проблему. Школа должна правильно рассчитать свои возможности и выбрать то количество рисков, которое она сможет действительно минимизировать за время активной фазы. Более подробно ознакомиться с рекомендациями по работе с рисковыми направлениями можно в </w:t>
      </w:r>
      <w:r>
        <w:fldChar w:fldCharType="begin"/>
      </w:r>
      <w:r>
        <w:rPr/>
        <w:instrText> HYPERLINK "https://fioco.ru/Media/Default/Documents/500/%d0%98%d0%bd%d1%81%d1%82%d1%80%d1%83%d0%ba%d1%86%d0%b8%d1%8f_%d0%98%d0%a1_%d0%9c%d0%ad%d0%94%d0%9a.pdf" </w:instrText>
      </w:r>
      <w:r>
        <w:fldChar w:fldCharType="separate"/>
      </w:r>
      <w:r>
        <w:rPr>
          <w:color w:val="4472C4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"Инструкции по работе с Информационной системой мониторинга электронных дорожных</w:t>
      </w:r>
      <w:r>
        <w:fldChar w:fldCharType="end"/>
      </w:r>
      <w:r>
        <w:rPr>
          <w:color w:val="4472C4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 xml:space="preserve"> </w:t>
      </w:r>
      <w:r>
        <w:fldChar w:fldCharType="begin"/>
      </w:r>
      <w:r>
        <w:rPr/>
        <w:instrText> HYPERLINK "https://fioco.ru/Media/Default/Documents/500/%d0%98%d0%bd%d1%81%d1%82%d1%80%d1%83%d0%ba%d1%86%d0%b8%d1%8f_%d0%98%d0%a1_%d0%9c%d0%ad%d0%94%d0%9a.pdf" </w:instrText>
      </w:r>
      <w:r>
        <w:fldChar w:fldCharType="separate"/>
      </w:r>
      <w:r>
        <w:rPr>
          <w:color w:val="4472C4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карт(ИС МЭДК)"</w:t>
      </w:r>
      <w:r>
        <w:fldChar w:fldCharType="end"/>
      </w:r>
      <w:r>
        <w:br w:type="page"/>
      </w:r>
    </w:p>
    <w:p>
      <w:pPr>
        <w:pStyle w:val="Style14"/>
        <w:keepNext w:val="0"/>
        <w:keepLines w:val="0"/>
        <w:widowControl w:val="0"/>
        <w:pBdr>
          <w:top w:val="single" w:sz="0" w:space="0" w:color="4473C5"/>
          <w:left w:val="single" w:sz="0" w:space="0" w:color="4473C5"/>
          <w:bottom w:val="single" w:sz="0" w:space="2" w:color="4473C5"/>
          <w:right w:val="single" w:sz="0" w:space="0" w:color="4473C5"/>
        </w:pBdr>
        <w:shd w:val="clear" w:color="auto" w:fill="4473C5"/>
        <w:bidi w:val="0"/>
        <w:spacing w:before="0" w:line="240" w:lineRule="auto"/>
        <w:ind w:left="0" w:right="0" w:firstLine="0"/>
        <w:jc w:val="center"/>
      </w:pP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ОЦЕНКА РИСКОВ ОБЩЕОБРАЗОВАТЕЛЬНОЙ ОРГАНИЗАЦИИ</w:t>
      </w:r>
    </w:p>
    <w:p>
      <w:pPr>
        <w:pStyle w:val="Style16"/>
        <w:keepNext/>
        <w:keepLines/>
        <w:widowControl w:val="0"/>
        <w:pBdr>
          <w:top w:val="single" w:sz="0" w:space="0" w:color="4473C5"/>
          <w:left w:val="single" w:sz="0" w:space="0" w:color="4473C5"/>
          <w:bottom w:val="single" w:sz="0" w:space="2" w:color="4473C5"/>
          <w:right w:val="single" w:sz="0" w:space="0" w:color="4473C5"/>
        </w:pBdr>
        <w:shd w:val="clear" w:color="auto" w:fill="4473C5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Муниципальное казенное образовательное учреждение "Рахатинская средняя общеобразовательная школа"</w:t>
      </w:r>
      <w:bookmarkEnd w:id="0"/>
    </w:p>
    <w:tbl>
      <w:tblPr>
        <w:tblOverlap w:val="never"/>
        <w:jc w:val="center"/>
        <w:tblLayout w:type="fixed"/>
      </w:tblPr>
      <w:tblGrid>
        <w:gridCol w:w="427"/>
        <w:gridCol w:w="2438"/>
        <w:gridCol w:w="4560"/>
        <w:gridCol w:w="1166"/>
        <w:gridCol w:w="1162"/>
        <w:gridCol w:w="854"/>
      </w:tblGrid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фактор риска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Параметры анализа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ед. изм*.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Риск</w:t>
            </w:r>
          </w:p>
        </w:tc>
      </w:tr>
      <w:tr>
        <w:trPr>
          <w:trHeight w:val="70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Низкий уровень оснащения школы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Состояние классов и кабинетов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  <w:softHyphen/>
              <w:t>балльная шкала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Учебные материалы (качество, наличие)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  <w:softHyphen/>
              <w:t>балльная шкала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696" w:hRule="exact"/>
        </w:trPr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Цифровое оборудование (оснащенность)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  <w:softHyphen/>
              <w:t>балльная шкала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696" w:hRule="exact"/>
        </w:trPr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Качество интернет-соединения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  <w:softHyphen/>
              <w:t>балльная шкала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Дефицит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педагогических кадров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Нехватка педагогов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да/нет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Нехватка психологов, логопедов, социальных педагогов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да/нет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Нехватка вспомогательного (не педагогического) персонала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да/нет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Оценка профессиональных компетенций учителей по данным ОО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  <w:softHyphen/>
              <w:t>балльная шкала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696" w:hRule="exact"/>
        </w:trPr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Самооценка учителями своих компетенций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  <w:softHyphen/>
              <w:t>балльная шкала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родителей, неудовлетворенных качеством обучения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Оценка обучающимися качества преподавания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  <w:softHyphen/>
              <w:t>балльная шкала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Уровень дисциплины в школе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  <w:softHyphen/>
              <w:t>балльная шкала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Уровень использования цифровых образовательных ресурсов учителями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  <w:softHyphen/>
              <w:t>балльная шкала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69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Риски низкой адаптивности учебного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Учет индивидуальных возможностей обучающихся в учебном процессе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  <w:softHyphen/>
              <w:t>балльная шкала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Использование элементов формирующего оценивания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  <w:softHyphen/>
              <w:t>балльная шкала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Использование современных педагогических 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  <w:softHyphen/>
              <w:t>балльная шкала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Несформированность внутришкольной системы повышения квалификации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Качество профессионального взаимодействия между учителями школы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  <w:softHyphen/>
              <w:t>балльная шкала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учителей, вовлеченных в систему наставничества (менторства)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учителей, прошедших курсы повышения квалификации, соответствующих их профессиональным потребностям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учителей, включенных в процесс профессионального сопровождения после прохождения курсов повышения квалификации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Высокая доля обучающихся с рисками учебной неуспешности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классов, в которых более 30% обучающихся из малообеспеченных семей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обучающихся, которым учителя рекомендуют дополнительные занятия с целью ликвидации отставания от учебной программы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Высокая доля обучающихся с ОВЗ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обучающихся с ОВЗ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учителей, испытывающих неуверенность при работе с обучающимися с ОВЗ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Низкое качество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обучающихся, для которых русский язык не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Более 15%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4"/>
        <w:keepNext w:val="0"/>
        <w:keepLines w:val="0"/>
        <w:widowControl w:val="0"/>
        <w:pBdr>
          <w:top w:val="single" w:sz="0" w:space="0" w:color="4473C5"/>
          <w:left w:val="single" w:sz="0" w:space="0" w:color="4473C5"/>
          <w:bottom w:val="single" w:sz="0" w:space="2" w:color="4473C5"/>
          <w:right w:val="single" w:sz="0" w:space="0" w:color="4473C5"/>
        </w:pBdr>
        <w:shd w:val="clear" w:color="auto" w:fill="4473C5"/>
        <w:bidi w:val="0"/>
        <w:spacing w:before="0" w:line="240" w:lineRule="auto"/>
        <w:ind w:left="0" w:right="0" w:firstLine="0"/>
        <w:jc w:val="center"/>
      </w:pP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ОЦЕНКА РИСКОВ ОБЩЕОБРАЗОВАТЕЛЬНОЙ ОРГАНИЗАЦИИ</w:t>
      </w:r>
    </w:p>
    <w:p>
      <w:pPr>
        <w:pStyle w:val="Style11"/>
        <w:keepNext w:val="0"/>
        <w:keepLines w:val="0"/>
        <w:widowControl w:val="0"/>
        <w:pBdr>
          <w:top w:val="single" w:sz="0" w:space="0" w:color="4473C5"/>
          <w:left w:val="single" w:sz="0" w:space="0" w:color="4473C5"/>
          <w:bottom w:val="single" w:sz="0" w:space="2" w:color="4473C5"/>
          <w:right w:val="single" w:sz="0" w:space="0" w:color="4473C5"/>
        </w:pBdr>
        <w:shd w:val="clear" w:color="auto" w:fill="4473C5"/>
        <w:bidi w:val="0"/>
        <w:spacing w:before="0" w:after="0" w:line="240" w:lineRule="auto"/>
        <w:ind w:left="0" w:right="0" w:firstLine="0"/>
        <w:jc w:val="both"/>
      </w:pPr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Муниципальное казенное образовательное учреждение "Рахатинская средняя общеобразовательная школа"</w:t>
      </w:r>
    </w:p>
    <w:tbl>
      <w:tblPr>
        <w:tblOverlap w:val="never"/>
        <w:jc w:val="center"/>
        <w:tblLayout w:type="fixed"/>
      </w:tblPr>
      <w:tblGrid>
        <w:gridCol w:w="427"/>
        <w:gridCol w:w="2438"/>
        <w:gridCol w:w="4560"/>
        <w:gridCol w:w="1166"/>
        <w:gridCol w:w="1162"/>
        <w:gridCol w:w="854"/>
      </w:tblGrid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фактор риска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Параметры анализа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ед. изм*.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Риск</w:t>
            </w:r>
          </w:p>
        </w:tc>
      </w:tr>
      <w:tr>
        <w:trPr>
          <w:trHeight w:val="4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DEDD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DEDD1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преодоления языковых и культурных барьеров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является родным или языком повседневного общения (по данным администрации ОО)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vMerge/>
            <w:tcBorders>
              <w:left w:val="single" w:sz="4"/>
            </w:tcBorders>
            <w:shd w:val="clear" w:color="auto" w:fill="FDEDD1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DEDD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обучающихся, для которых русский язык не является языком повседневного общения (по ответам обучающихся)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922" w:hRule="exact"/>
        </w:trPr>
        <w:tc>
          <w:tcPr>
            <w:vMerge/>
            <w:tcBorders>
              <w:left w:val="single" w:sz="4"/>
            </w:tcBorders>
            <w:shd w:val="clear" w:color="auto" w:fill="FDEDD1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DEDD1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в школе дополнительных занятий для обучающихся, для которых русский язык не является родным или языком повседневного общения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да/нет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4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Пониженный уровень качества школьной образовательной и воспитательной среды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обучающихся регулярно подвергающихся буллингу в школе (по ответам обучающихся)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Отношения в педагогическом коллективе (по ответам учителей)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  <w:softHyphen/>
              <w:t>балльная шкала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Уровень мотивации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  <w:softHyphen/>
              <w:t>балльная шкала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Системность профориентационной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Распространенность деструктивных педагогических практик (доля ответов обучающихся)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Низкий уровень вовлеченности родителей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Невовлеченность родителей в учебный процесс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Поддержка родителями детей в учебе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  <w:softHyphen/>
              <w:t>балльная шкала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EDD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DEDD1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DEDD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 родителей, регулярно посещающих родительские собрания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DEDD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*</w:t>
            </w:r>
          </w:p>
        </w:tc>
      </w:tr>
    </w:tbl>
    <w:p>
      <w:pPr>
        <w:widowControl w:val="0"/>
        <w:spacing w:after="41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*Все показатели рассчитываются одним из трех способов: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Факт наличия/отсутствия показателя в школе (да/нет)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460" w:right="0" w:hanging="4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Доля участников опроса, фиксирующих наличие/отсутствие анализируемого параметра (в процентах)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200" w:line="240" w:lineRule="auto"/>
        <w:ind w:left="460" w:right="0" w:hanging="4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Значение комплексного показателя (индекса), включающего ряд анкетных вопросов, рассчитанного по 100-балльной шкале. По всему профилю: «0» - минимальное значение индекса, ситуация неблагоприятная; «100» - максимальное значение индекса, ситуация благоприятная.</w:t>
      </w:r>
    </w:p>
    <w:sectPr>
      <w:footnotePr>
        <w:pos w:val="pageBottom"/>
        <w:numFmt w:val="decimal"/>
        <w:numRestart w:val="continuous"/>
      </w:footnotePr>
      <w:pgSz w:w="11900" w:h="16840"/>
      <w:pgMar w:top="474" w:right="639" w:bottom="373" w:left="652" w:header="46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таблице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6">
    <w:name w:val="Другое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Основной текст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Основной текст (2)_"/>
    <w:basedOn w:val="DefaultParagraphFont"/>
    <w:link w:val="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z w:val="20"/>
      <w:szCs w:val="20"/>
      <w:u w:val="none"/>
    </w:rPr>
  </w:style>
  <w:style w:type="character" w:customStyle="1" w:styleId="CharStyle17">
    <w:name w:val="Заголовок №1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u w:val="none"/>
    </w:rPr>
  </w:style>
  <w:style w:type="paragraph" w:customStyle="1" w:styleId="Style2">
    <w:name w:val="Подпись к таблице"/>
    <w:basedOn w:val="Normal"/>
    <w:link w:val="CharStyle3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5">
    <w:name w:val="Другое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Основной текст"/>
    <w:basedOn w:val="Normal"/>
    <w:link w:val="CharStyle12"/>
    <w:pPr>
      <w:widowControl w:val="0"/>
      <w:shd w:val="clear" w:color="auto" w:fill="auto"/>
      <w:spacing w:after="220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Основной текст (2)"/>
    <w:basedOn w:val="Normal"/>
    <w:link w:val="CharStyle15"/>
    <w:pPr>
      <w:widowControl w:val="0"/>
      <w:shd w:val="clear" w:color="auto" w:fill="auto"/>
      <w:spacing w:after="8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z w:val="20"/>
      <w:szCs w:val="20"/>
      <w:u w:val="none"/>
    </w:rPr>
  </w:style>
  <w:style w:type="paragraph" w:customStyle="1" w:styleId="Style16">
    <w:name w:val="Заголовок №1"/>
    <w:basedOn w:val="Normal"/>
    <w:link w:val="CharStyle17"/>
    <w:pPr>
      <w:widowControl w:val="0"/>
      <w:shd w:val="clear" w:color="auto" w:fill="auto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