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24D66" w:rsidRDefault="00F24D66">
      <w:pPr>
        <w:pStyle w:val="1"/>
        <w:spacing w:after="640"/>
        <w:ind w:firstLine="0"/>
        <w:jc w:val="center"/>
      </w:pPr>
    </w:p>
    <w:p w:rsidR="00F24D66" w:rsidRPr="00F24D66" w:rsidRDefault="00F24D66" w:rsidP="00F24D66">
      <w:pPr>
        <w:tabs>
          <w:tab w:val="left" w:pos="7512"/>
        </w:tabs>
        <w:rPr>
          <w:rFonts w:ascii="Times New Roman" w:eastAsia="Times New Roman" w:hAnsi="Times New Roman" w:cs="Times New Roman"/>
        </w:rPr>
      </w:pPr>
      <w:bookmarkStart w:id="0" w:name="_Hlk82354073"/>
      <w:proofErr w:type="gramStart"/>
      <w:r w:rsidRPr="00F24D66">
        <w:rPr>
          <w:rFonts w:ascii="Times New Roman" w:eastAsia="Times New Roman" w:hAnsi="Times New Roman" w:cs="Times New Roman"/>
        </w:rPr>
        <w:t>Принято</w:t>
      </w:r>
      <w:proofErr w:type="gramEnd"/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Утверждаю:</w:t>
      </w:r>
    </w:p>
    <w:p w:rsidR="00F24D66" w:rsidRPr="00F24D66" w:rsidRDefault="00F24D66" w:rsidP="00F24D66">
      <w:pPr>
        <w:tabs>
          <w:tab w:val="left" w:pos="7512"/>
        </w:tabs>
        <w:rPr>
          <w:rFonts w:ascii="Times New Roman" w:eastAsia="Times New Roman" w:hAnsi="Times New Roman" w:cs="Times New Roman"/>
        </w:rPr>
      </w:pPr>
      <w:r w:rsidRPr="00F24D66">
        <w:rPr>
          <w:rFonts w:ascii="Times New Roman" w:eastAsia="Times New Roman" w:hAnsi="Times New Roman" w:cs="Times New Roman"/>
        </w:rPr>
        <w:t>на Педагогическом совете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Директор</w:t>
      </w:r>
    </w:p>
    <w:p w:rsidR="00F24D66" w:rsidRPr="00F24D66" w:rsidRDefault="00F24D66" w:rsidP="00F24D66">
      <w:pPr>
        <w:tabs>
          <w:tab w:val="left" w:pos="7512"/>
        </w:tabs>
        <w:rPr>
          <w:rFonts w:ascii="Times New Roman" w:eastAsia="Times New Roman" w:hAnsi="Times New Roman" w:cs="Times New Roman"/>
        </w:rPr>
      </w:pPr>
      <w:r w:rsidRPr="00F24D66">
        <w:rPr>
          <w:rFonts w:ascii="Times New Roman" w:eastAsia="Times New Roman" w:hAnsi="Times New Roman" w:cs="Times New Roman"/>
        </w:rPr>
        <w:t>Протокол от 28.08.2021 № 1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МКОУ «</w:t>
      </w:r>
      <w:proofErr w:type="spellStart"/>
      <w:r>
        <w:rPr>
          <w:rFonts w:ascii="Times New Roman" w:eastAsia="Times New Roman" w:hAnsi="Times New Roman" w:cs="Times New Roman"/>
        </w:rPr>
        <w:t>Рахатинская</w:t>
      </w:r>
      <w:proofErr w:type="spellEnd"/>
      <w:r>
        <w:rPr>
          <w:rFonts w:ascii="Times New Roman" w:eastAsia="Times New Roman" w:hAnsi="Times New Roman" w:cs="Times New Roman"/>
        </w:rPr>
        <w:t xml:space="preserve"> СОШ»</w:t>
      </w:r>
    </w:p>
    <w:p w:rsidR="00F24D66" w:rsidRDefault="00F24D66" w:rsidP="00F24D66">
      <w:pPr>
        <w:pStyle w:val="1"/>
        <w:tabs>
          <w:tab w:val="left" w:pos="7512"/>
        </w:tabs>
        <w:spacing w:after="640"/>
        <w:ind w:firstLine="0"/>
      </w:pPr>
      <w:r>
        <w:t xml:space="preserve">                                                                                                                        ____________</w:t>
      </w:r>
      <w:proofErr w:type="spellStart"/>
      <w:r>
        <w:t>А.И.Магомедов</w:t>
      </w:r>
      <w:proofErr w:type="spellEnd"/>
    </w:p>
    <w:p w:rsidR="00EB4CFD" w:rsidRPr="00EB4CFD" w:rsidRDefault="00EB4CFD" w:rsidP="00EB4CFD">
      <w:pPr>
        <w:pStyle w:val="1"/>
        <w:tabs>
          <w:tab w:val="left" w:pos="7512"/>
        </w:tabs>
        <w:spacing w:line="0" w:lineRule="atLeast"/>
        <w:ind w:firstLine="0"/>
        <w:rPr>
          <w:b/>
          <w:bCs/>
        </w:rPr>
      </w:pPr>
      <w:r w:rsidRPr="00EB4CFD">
        <w:rPr>
          <w:b/>
          <w:bCs/>
        </w:rPr>
        <w:t xml:space="preserve">                                                                Приложение к Уставу</w:t>
      </w:r>
    </w:p>
    <w:p w:rsidR="00EB4CFD" w:rsidRPr="00EB4CFD" w:rsidRDefault="00EB4CFD" w:rsidP="00EB4CFD">
      <w:pPr>
        <w:pStyle w:val="1"/>
        <w:tabs>
          <w:tab w:val="left" w:pos="7512"/>
        </w:tabs>
        <w:spacing w:line="0" w:lineRule="atLeast"/>
        <w:ind w:firstLine="0"/>
        <w:rPr>
          <w:b/>
          <w:bCs/>
        </w:rPr>
      </w:pPr>
      <w:r w:rsidRPr="00EB4CFD">
        <w:rPr>
          <w:b/>
          <w:bCs/>
        </w:rPr>
        <w:t xml:space="preserve">                                                              </w:t>
      </w:r>
      <w:r>
        <w:rPr>
          <w:b/>
          <w:bCs/>
        </w:rPr>
        <w:t xml:space="preserve">        </w:t>
      </w:r>
      <w:r w:rsidRPr="00EB4CFD">
        <w:rPr>
          <w:b/>
          <w:bCs/>
        </w:rPr>
        <w:t xml:space="preserve"> Локальный акт</w:t>
      </w:r>
    </w:p>
    <w:p w:rsidR="00997814" w:rsidRDefault="00E36E97" w:rsidP="00EB4CFD">
      <w:pPr>
        <w:pStyle w:val="1"/>
        <w:tabs>
          <w:tab w:val="left" w:pos="7512"/>
        </w:tabs>
        <w:spacing w:line="0" w:lineRule="atLeast"/>
        <w:ind w:firstLine="0"/>
        <w:jc w:val="center"/>
      </w:pPr>
      <w:r>
        <w:rPr>
          <w:b/>
          <w:bCs/>
        </w:rPr>
        <w:t>ПОЛОЖЕНИЕ</w:t>
      </w:r>
    </w:p>
    <w:p w:rsidR="00997814" w:rsidRDefault="00E36E97" w:rsidP="00EB4CFD">
      <w:pPr>
        <w:pStyle w:val="1"/>
        <w:spacing w:line="0" w:lineRule="atLeast"/>
        <w:ind w:firstLine="0"/>
        <w:jc w:val="center"/>
      </w:pPr>
      <w:r>
        <w:rPr>
          <w:b/>
          <w:bCs/>
        </w:rPr>
        <w:t xml:space="preserve">О МУЗЕЕ </w:t>
      </w:r>
      <w:r w:rsidR="00F24D66">
        <w:rPr>
          <w:b/>
          <w:bCs/>
        </w:rPr>
        <w:t>МКОУ «</w:t>
      </w:r>
      <w:proofErr w:type="spellStart"/>
      <w:r w:rsidR="00F24D66">
        <w:rPr>
          <w:b/>
          <w:bCs/>
        </w:rPr>
        <w:t>Рахатинская</w:t>
      </w:r>
      <w:proofErr w:type="spellEnd"/>
      <w:r w:rsidR="00F24D66">
        <w:rPr>
          <w:b/>
          <w:bCs/>
        </w:rPr>
        <w:t xml:space="preserve"> СОШ»</w:t>
      </w:r>
      <w:r>
        <w:rPr>
          <w:b/>
          <w:bCs/>
        </w:rPr>
        <w:br/>
        <w:t>(школьном музее)</w:t>
      </w:r>
    </w:p>
    <w:p w:rsidR="00997814" w:rsidRDefault="00E36E97">
      <w:pPr>
        <w:pStyle w:val="11"/>
        <w:keepNext/>
        <w:keepLines/>
      </w:pPr>
      <w:bookmarkStart w:id="1" w:name="bookmark0"/>
      <w:bookmarkStart w:id="2" w:name="bookmark1"/>
      <w:bookmarkStart w:id="3" w:name="bookmark2"/>
      <w:r>
        <w:t>Общие положения</w:t>
      </w:r>
      <w:bookmarkEnd w:id="1"/>
      <w:bookmarkEnd w:id="2"/>
      <w:bookmarkEnd w:id="3"/>
    </w:p>
    <w:p w:rsidR="00997814" w:rsidRDefault="00E36E97">
      <w:pPr>
        <w:pStyle w:val="1"/>
        <w:numPr>
          <w:ilvl w:val="0"/>
          <w:numId w:val="1"/>
        </w:numPr>
        <w:tabs>
          <w:tab w:val="left" w:pos="1056"/>
        </w:tabs>
        <w:ind w:firstLine="580"/>
        <w:jc w:val="both"/>
      </w:pPr>
      <w:bookmarkStart w:id="4" w:name="bookmark3"/>
      <w:bookmarkEnd w:id="4"/>
      <w:r>
        <w:t xml:space="preserve">Музей </w:t>
      </w:r>
      <w:r w:rsidR="00F24D66">
        <w:t>МКОУ «</w:t>
      </w:r>
      <w:proofErr w:type="spellStart"/>
      <w:r w:rsidR="00F24D66">
        <w:t>Рахатинская</w:t>
      </w:r>
      <w:proofErr w:type="spellEnd"/>
      <w:r w:rsidR="00F24D66">
        <w:t xml:space="preserve"> СОШ»</w:t>
      </w:r>
      <w:r>
        <w:t xml:space="preserve"> (Школьный музей) - обобщающее название структурных подразделений образовательных учреждений Российской Федерации, независимо от формы собственности, выполняющих образовательно</w:t>
      </w:r>
      <w:r w:rsidR="00F24D66">
        <w:t xml:space="preserve"> </w:t>
      </w:r>
      <w:r>
        <w:softHyphen/>
        <w:t>воспитательные задачи музейными средствами</w:t>
      </w:r>
      <w:r w:rsidR="00C1570D">
        <w:t xml:space="preserve">, </w:t>
      </w:r>
      <w:r w:rsidR="00C1570D">
        <w:t>действующих на основании Закона Российской Федерации «Об образовании», а в части учета и хранения фондов - Федерального закона «О Музейном фонде Российской Федерации и музеях Российской Федерации».</w:t>
      </w:r>
    </w:p>
    <w:p w:rsidR="00997814" w:rsidRDefault="00E36E97">
      <w:pPr>
        <w:pStyle w:val="1"/>
        <w:numPr>
          <w:ilvl w:val="0"/>
          <w:numId w:val="1"/>
        </w:numPr>
        <w:tabs>
          <w:tab w:val="left" w:pos="1056"/>
        </w:tabs>
        <w:ind w:firstLine="580"/>
        <w:jc w:val="both"/>
      </w:pPr>
      <w:bookmarkStart w:id="5" w:name="bookmark4"/>
      <w:bookmarkEnd w:id="5"/>
      <w:r>
        <w:t>Школьные музеи в своей текущей деятельности руководствуются положениями Федерального закона «Об образовании», Федерального закона «О Музейном фонде Российской Федерации и музеях в Российской Федерации», другими нормативно</w:t>
      </w:r>
      <w:r w:rsidR="00F24D66">
        <w:t xml:space="preserve"> </w:t>
      </w:r>
      <w:r>
        <w:softHyphen/>
        <w:t>правовыми актами РФ.</w:t>
      </w:r>
    </w:p>
    <w:p w:rsidR="00997814" w:rsidRDefault="00E36E97">
      <w:pPr>
        <w:pStyle w:val="1"/>
        <w:numPr>
          <w:ilvl w:val="0"/>
          <w:numId w:val="1"/>
        </w:numPr>
        <w:tabs>
          <w:tab w:val="left" w:pos="1056"/>
        </w:tabs>
        <w:ind w:firstLine="580"/>
        <w:jc w:val="both"/>
      </w:pPr>
      <w:bookmarkStart w:id="6" w:name="bookmark5"/>
      <w:bookmarkEnd w:id="6"/>
      <w:r>
        <w:t>Школьный музей и его коллекции является негосударственной частью Государственного музейного фонда и музеев Российской Федерации.</w:t>
      </w:r>
    </w:p>
    <w:p w:rsidR="00997814" w:rsidRDefault="00E36E97">
      <w:pPr>
        <w:pStyle w:val="1"/>
        <w:numPr>
          <w:ilvl w:val="0"/>
          <w:numId w:val="1"/>
        </w:numPr>
        <w:tabs>
          <w:tab w:val="left" w:pos="1056"/>
        </w:tabs>
        <w:ind w:firstLine="580"/>
        <w:jc w:val="both"/>
      </w:pPr>
      <w:bookmarkStart w:id="7" w:name="bookmark6"/>
      <w:bookmarkEnd w:id="7"/>
      <w:r>
        <w:t>Школьный музей организуется в целях образования, воспитания и подготовки молодого поколения к жизни, а также сохранения историко-культурного и природного наследия.</w:t>
      </w:r>
    </w:p>
    <w:p w:rsidR="00997814" w:rsidRDefault="00E36E97">
      <w:pPr>
        <w:pStyle w:val="1"/>
        <w:numPr>
          <w:ilvl w:val="0"/>
          <w:numId w:val="1"/>
        </w:numPr>
        <w:tabs>
          <w:tab w:val="left" w:pos="1056"/>
        </w:tabs>
        <w:ind w:firstLine="580"/>
        <w:jc w:val="both"/>
      </w:pPr>
      <w:bookmarkStart w:id="8" w:name="bookmark7"/>
      <w:bookmarkEnd w:id="8"/>
      <w:r>
        <w:t>Профиль и направления деятельности музея определяются задачами образовательного учреждения, сложившимися традициями сохранения историко</w:t>
      </w:r>
      <w:r>
        <w:softHyphen/>
      </w:r>
      <w:r w:rsidR="00F24D66">
        <w:t>-</w:t>
      </w:r>
      <w:r>
        <w:t>культурного наследия.</w:t>
      </w:r>
    </w:p>
    <w:p w:rsidR="00997814" w:rsidRDefault="00E36E97">
      <w:pPr>
        <w:pStyle w:val="1"/>
        <w:numPr>
          <w:ilvl w:val="0"/>
          <w:numId w:val="1"/>
        </w:numPr>
        <w:tabs>
          <w:tab w:val="left" w:pos="1056"/>
        </w:tabs>
        <w:spacing w:after="260"/>
        <w:ind w:firstLine="580"/>
        <w:jc w:val="both"/>
      </w:pPr>
      <w:bookmarkStart w:id="9" w:name="bookmark8"/>
      <w:bookmarkEnd w:id="9"/>
      <w:r>
        <w:t>Научно-методическую помощь в деятельности школьного музея могут оказывать государственные музеи и соответствующие профилю музея научные организации.</w:t>
      </w:r>
    </w:p>
    <w:p w:rsidR="00C1570D" w:rsidRDefault="00C1570D" w:rsidP="00C1570D">
      <w:pPr>
        <w:pStyle w:val="1"/>
        <w:tabs>
          <w:tab w:val="left" w:pos="1056"/>
        </w:tabs>
        <w:spacing w:after="260"/>
        <w:jc w:val="both"/>
      </w:pPr>
    </w:p>
    <w:p w:rsidR="00997814" w:rsidRDefault="00E36E97">
      <w:pPr>
        <w:pStyle w:val="11"/>
        <w:keepNext/>
        <w:keepLines/>
        <w:numPr>
          <w:ilvl w:val="0"/>
          <w:numId w:val="2"/>
        </w:numPr>
        <w:tabs>
          <w:tab w:val="left" w:pos="313"/>
        </w:tabs>
      </w:pPr>
      <w:bookmarkStart w:id="10" w:name="bookmark11"/>
      <w:bookmarkStart w:id="11" w:name="bookmark10"/>
      <w:bookmarkStart w:id="12" w:name="bookmark12"/>
      <w:bookmarkStart w:id="13" w:name="bookmark9"/>
      <w:bookmarkEnd w:id="10"/>
      <w:r>
        <w:t>Организация и деятельность школьного музея</w:t>
      </w:r>
      <w:bookmarkEnd w:id="11"/>
      <w:bookmarkEnd w:id="12"/>
      <w:bookmarkEnd w:id="13"/>
    </w:p>
    <w:p w:rsidR="00997814" w:rsidRPr="00F24D66" w:rsidRDefault="00E36E97">
      <w:pPr>
        <w:pStyle w:val="1"/>
        <w:numPr>
          <w:ilvl w:val="1"/>
          <w:numId w:val="2"/>
        </w:numPr>
        <w:tabs>
          <w:tab w:val="left" w:pos="1056"/>
        </w:tabs>
        <w:ind w:firstLine="580"/>
        <w:jc w:val="both"/>
        <w:rPr>
          <w:b/>
          <w:bCs/>
        </w:rPr>
      </w:pPr>
      <w:bookmarkStart w:id="14" w:name="bookmark13"/>
      <w:bookmarkEnd w:id="14"/>
      <w:r>
        <w:t xml:space="preserve">Организация музея в образовательном учреждении является результатом краеведческой работы обучающихся и педагогов. </w:t>
      </w:r>
      <w:r w:rsidRPr="00F24D66">
        <w:rPr>
          <w:b/>
          <w:bCs/>
        </w:rPr>
        <w:t>Создаётся музей по инициативе учителей, школьников, родителей, общественности.</w:t>
      </w:r>
    </w:p>
    <w:p w:rsidR="00997814" w:rsidRPr="00F24D66" w:rsidRDefault="00E36E97">
      <w:pPr>
        <w:pStyle w:val="1"/>
        <w:numPr>
          <w:ilvl w:val="1"/>
          <w:numId w:val="2"/>
        </w:numPr>
        <w:tabs>
          <w:tab w:val="left" w:pos="1056"/>
        </w:tabs>
        <w:ind w:firstLine="580"/>
        <w:jc w:val="both"/>
        <w:rPr>
          <w:b/>
          <w:bCs/>
        </w:rPr>
      </w:pPr>
      <w:bookmarkStart w:id="15" w:name="bookmark14"/>
      <w:bookmarkEnd w:id="15"/>
      <w:r w:rsidRPr="00F24D66">
        <w:rPr>
          <w:b/>
          <w:bCs/>
        </w:rPr>
        <w:t>Учредителем школьного музея является образовательное учреждение, в котором организуется музей. Учредительным документом музея является приказ о его организации, издаваемый руководителем образовательного учреждения, при котором создается музей.</w:t>
      </w:r>
    </w:p>
    <w:p w:rsidR="00997814" w:rsidRPr="00F24D66" w:rsidRDefault="00E36E97">
      <w:pPr>
        <w:pStyle w:val="1"/>
        <w:numPr>
          <w:ilvl w:val="1"/>
          <w:numId w:val="2"/>
        </w:numPr>
        <w:tabs>
          <w:tab w:val="left" w:pos="1056"/>
        </w:tabs>
        <w:ind w:firstLine="580"/>
        <w:jc w:val="both"/>
        <w:rPr>
          <w:b/>
          <w:bCs/>
        </w:rPr>
      </w:pPr>
      <w:bookmarkStart w:id="16" w:name="bookmark15"/>
      <w:bookmarkEnd w:id="16"/>
      <w:r w:rsidRPr="00F24D66">
        <w:rPr>
          <w:b/>
          <w:bCs/>
        </w:rPr>
        <w:t>Деятельность музея регламентируется уставом (положением), утверждаемым руководителем образовательного учреждения, при котором создается музей.</w:t>
      </w:r>
    </w:p>
    <w:p w:rsidR="00997814" w:rsidRDefault="00E36E97">
      <w:pPr>
        <w:pStyle w:val="1"/>
        <w:numPr>
          <w:ilvl w:val="1"/>
          <w:numId w:val="2"/>
        </w:numPr>
        <w:tabs>
          <w:tab w:val="left" w:pos="1061"/>
        </w:tabs>
        <w:ind w:firstLine="580"/>
        <w:jc w:val="both"/>
      </w:pPr>
      <w:bookmarkStart w:id="17" w:name="bookmark16"/>
      <w:bookmarkEnd w:id="17"/>
      <w:r>
        <w:t>Обязательные условия для создания школьного музея:</w:t>
      </w:r>
    </w:p>
    <w:p w:rsidR="00997814" w:rsidRDefault="00E36E97">
      <w:pPr>
        <w:pStyle w:val="1"/>
        <w:numPr>
          <w:ilvl w:val="0"/>
          <w:numId w:val="3"/>
        </w:numPr>
        <w:tabs>
          <w:tab w:val="left" w:pos="804"/>
        </w:tabs>
        <w:ind w:left="160" w:firstLine="0"/>
        <w:jc w:val="both"/>
      </w:pPr>
      <w:bookmarkStart w:id="18" w:name="bookmark17"/>
      <w:bookmarkEnd w:id="18"/>
      <w:r>
        <w:t>музейный актив из числа обучающихся и педагогов, с возможным привлечением родителей и местных жителей;</w:t>
      </w:r>
    </w:p>
    <w:p w:rsidR="00997814" w:rsidRDefault="00E36E97">
      <w:pPr>
        <w:pStyle w:val="1"/>
        <w:numPr>
          <w:ilvl w:val="0"/>
          <w:numId w:val="3"/>
        </w:numPr>
        <w:tabs>
          <w:tab w:val="left" w:pos="804"/>
        </w:tabs>
        <w:ind w:left="160" w:firstLine="0"/>
        <w:jc w:val="both"/>
      </w:pPr>
      <w:bookmarkStart w:id="19" w:name="bookmark18"/>
      <w:bookmarkEnd w:id="19"/>
      <w:r>
        <w:t>музейное собрание, составляющее фонд музея;</w:t>
      </w:r>
    </w:p>
    <w:p w:rsidR="00997814" w:rsidRDefault="00E36E97">
      <w:pPr>
        <w:pStyle w:val="1"/>
        <w:numPr>
          <w:ilvl w:val="0"/>
          <w:numId w:val="3"/>
        </w:numPr>
        <w:tabs>
          <w:tab w:val="left" w:pos="804"/>
        </w:tabs>
        <w:ind w:left="160" w:firstLine="0"/>
        <w:jc w:val="both"/>
      </w:pPr>
      <w:bookmarkStart w:id="20" w:name="bookmark19"/>
      <w:bookmarkEnd w:id="20"/>
      <w:r>
        <w:t>помещение и оборудование для хранения и экспонирования музейных предметов (фондохранилище и экспозиционно-выставочный зал);</w:t>
      </w:r>
    </w:p>
    <w:p w:rsidR="00997814" w:rsidRDefault="00E36E97">
      <w:pPr>
        <w:pStyle w:val="1"/>
        <w:numPr>
          <w:ilvl w:val="0"/>
          <w:numId w:val="3"/>
        </w:numPr>
        <w:tabs>
          <w:tab w:val="left" w:pos="804"/>
        </w:tabs>
        <w:ind w:left="160" w:firstLine="0"/>
        <w:jc w:val="both"/>
      </w:pPr>
      <w:bookmarkStart w:id="21" w:name="bookmark20"/>
      <w:bookmarkEnd w:id="21"/>
      <w:r>
        <w:t>интеграция деятельности музея в образовательно-воспитательном процессе образовательного учреждения;</w:t>
      </w:r>
    </w:p>
    <w:p w:rsidR="00997814" w:rsidRDefault="00E36E97">
      <w:pPr>
        <w:pStyle w:val="1"/>
        <w:numPr>
          <w:ilvl w:val="1"/>
          <w:numId w:val="2"/>
        </w:numPr>
        <w:tabs>
          <w:tab w:val="left" w:pos="1056"/>
        </w:tabs>
        <w:ind w:firstLine="580"/>
        <w:jc w:val="both"/>
      </w:pPr>
      <w:bookmarkStart w:id="22" w:name="bookmark21"/>
      <w:bookmarkEnd w:id="22"/>
      <w:r>
        <w:t xml:space="preserve">Учет и регистрация музеев осуществляются в соответствии с Положением о паспортизации музеев образовательных учреждений, разрабатываемой и утверждаемой </w:t>
      </w:r>
      <w:r>
        <w:lastRenderedPageBreak/>
        <w:t>Министерством образования и науки Российской Федерации или подведомственной организацией, которой делегированы данные функции.</w:t>
      </w:r>
    </w:p>
    <w:p w:rsidR="00997814" w:rsidRDefault="00E36E97">
      <w:pPr>
        <w:pStyle w:val="1"/>
        <w:numPr>
          <w:ilvl w:val="1"/>
          <w:numId w:val="2"/>
        </w:numPr>
        <w:tabs>
          <w:tab w:val="left" w:pos="1061"/>
        </w:tabs>
        <w:spacing w:after="400"/>
        <w:ind w:firstLine="580"/>
        <w:jc w:val="both"/>
      </w:pPr>
      <w:bookmarkStart w:id="23" w:name="bookmark22"/>
      <w:bookmarkEnd w:id="23"/>
      <w:r>
        <w:t>Школьный музей:</w:t>
      </w:r>
    </w:p>
    <w:p w:rsidR="00997814" w:rsidRDefault="00E36E97">
      <w:pPr>
        <w:pStyle w:val="1"/>
        <w:numPr>
          <w:ilvl w:val="2"/>
          <w:numId w:val="2"/>
        </w:numPr>
        <w:tabs>
          <w:tab w:val="left" w:pos="1256"/>
        </w:tabs>
        <w:ind w:firstLine="580"/>
        <w:jc w:val="both"/>
      </w:pPr>
      <w:bookmarkStart w:id="24" w:name="bookmark23"/>
      <w:bookmarkEnd w:id="24"/>
      <w:r>
        <w:t>включается в соответствующий Реестр, разработанный Министерством образования и науки Российской Федерации;</w:t>
      </w:r>
    </w:p>
    <w:p w:rsidR="00997814" w:rsidRDefault="00E36E97">
      <w:pPr>
        <w:pStyle w:val="1"/>
        <w:numPr>
          <w:ilvl w:val="2"/>
          <w:numId w:val="2"/>
        </w:numPr>
        <w:tabs>
          <w:tab w:val="left" w:pos="1256"/>
        </w:tabs>
        <w:ind w:firstLine="580"/>
        <w:jc w:val="both"/>
      </w:pPr>
      <w:bookmarkStart w:id="25" w:name="bookmark24"/>
      <w:bookmarkEnd w:id="25"/>
      <w:r>
        <w:t>имеет соответствующее музейное оборудование и выход на единый портал образовательных учреждений;</w:t>
      </w:r>
    </w:p>
    <w:p w:rsidR="00997814" w:rsidRDefault="00E36E97">
      <w:pPr>
        <w:pStyle w:val="1"/>
        <w:numPr>
          <w:ilvl w:val="2"/>
          <w:numId w:val="2"/>
        </w:numPr>
        <w:tabs>
          <w:tab w:val="left" w:pos="1256"/>
        </w:tabs>
        <w:ind w:firstLine="580"/>
        <w:jc w:val="both"/>
      </w:pPr>
      <w:bookmarkStart w:id="26" w:name="bookmark25"/>
      <w:bookmarkEnd w:id="26"/>
      <w:r>
        <w:t>осуществляет свою деятельность в сотрудничестве с государственными музеями, учреждениями науки и культуры, а также при взаимодействии с другими школьными музеями;</w:t>
      </w:r>
    </w:p>
    <w:p w:rsidR="00997814" w:rsidRDefault="00E36E97">
      <w:pPr>
        <w:pStyle w:val="1"/>
        <w:numPr>
          <w:ilvl w:val="2"/>
          <w:numId w:val="2"/>
        </w:numPr>
        <w:tabs>
          <w:tab w:val="left" w:pos="1274"/>
        </w:tabs>
        <w:ind w:firstLine="580"/>
        <w:jc w:val="both"/>
      </w:pPr>
      <w:bookmarkStart w:id="27" w:name="bookmark26"/>
      <w:bookmarkEnd w:id="27"/>
      <w:r>
        <w:t>может создавать межшкольные музейные объединения;</w:t>
      </w:r>
    </w:p>
    <w:p w:rsidR="00997814" w:rsidRDefault="00E36E97">
      <w:pPr>
        <w:pStyle w:val="1"/>
        <w:numPr>
          <w:ilvl w:val="2"/>
          <w:numId w:val="2"/>
        </w:numPr>
        <w:tabs>
          <w:tab w:val="left" w:pos="1274"/>
        </w:tabs>
        <w:ind w:firstLine="580"/>
        <w:jc w:val="both"/>
      </w:pPr>
      <w:bookmarkStart w:id="28" w:name="bookmark27"/>
      <w:bookmarkEnd w:id="28"/>
      <w:r>
        <w:t>может создавать любые формы и структуры;</w:t>
      </w:r>
    </w:p>
    <w:p w:rsidR="00997814" w:rsidRDefault="00E36E97">
      <w:pPr>
        <w:pStyle w:val="1"/>
        <w:numPr>
          <w:ilvl w:val="2"/>
          <w:numId w:val="2"/>
        </w:numPr>
        <w:tabs>
          <w:tab w:val="left" w:pos="1274"/>
        </w:tabs>
        <w:ind w:firstLine="580"/>
        <w:jc w:val="both"/>
      </w:pPr>
      <w:bookmarkStart w:id="29" w:name="bookmark28"/>
      <w:bookmarkEnd w:id="29"/>
      <w:r>
        <w:t>может иметь рекламно-издательский отдел и свой сайт в Интернете;</w:t>
      </w:r>
    </w:p>
    <w:p w:rsidR="00997814" w:rsidRDefault="00E36E97">
      <w:pPr>
        <w:pStyle w:val="1"/>
        <w:numPr>
          <w:ilvl w:val="2"/>
          <w:numId w:val="2"/>
        </w:numPr>
        <w:tabs>
          <w:tab w:val="left" w:pos="1274"/>
        </w:tabs>
        <w:ind w:firstLine="580"/>
        <w:jc w:val="both"/>
      </w:pPr>
      <w:bookmarkStart w:id="30" w:name="bookmark29"/>
      <w:bookmarkEnd w:id="30"/>
      <w:r>
        <w:t>осуществляет сетевое взаимодействие школьных и государственных музеев;</w:t>
      </w:r>
    </w:p>
    <w:p w:rsidR="00997814" w:rsidRDefault="00E36E97">
      <w:pPr>
        <w:pStyle w:val="1"/>
        <w:numPr>
          <w:ilvl w:val="2"/>
          <w:numId w:val="2"/>
        </w:numPr>
        <w:tabs>
          <w:tab w:val="left" w:pos="1256"/>
        </w:tabs>
        <w:spacing w:after="260"/>
        <w:ind w:firstLine="580"/>
        <w:jc w:val="both"/>
      </w:pPr>
      <w:bookmarkStart w:id="31" w:name="bookmark30"/>
      <w:bookmarkEnd w:id="31"/>
      <w:r>
        <w:t>участвует в региональных и всероссийских онлайн-конкурсах с информацией о своей деятельности в образовательной интернет-платформе.</w:t>
      </w:r>
    </w:p>
    <w:p w:rsidR="009F738A" w:rsidRDefault="009F738A" w:rsidP="009F738A">
      <w:pPr>
        <w:pStyle w:val="1"/>
        <w:tabs>
          <w:tab w:val="left" w:pos="1256"/>
        </w:tabs>
        <w:spacing w:after="260"/>
        <w:ind w:left="580" w:firstLine="0"/>
        <w:jc w:val="both"/>
      </w:pPr>
    </w:p>
    <w:p w:rsidR="00997814" w:rsidRDefault="00E36E97">
      <w:pPr>
        <w:pStyle w:val="11"/>
        <w:keepNext/>
        <w:keepLines/>
        <w:numPr>
          <w:ilvl w:val="0"/>
          <w:numId w:val="2"/>
        </w:numPr>
        <w:tabs>
          <w:tab w:val="left" w:pos="344"/>
        </w:tabs>
      </w:pPr>
      <w:bookmarkStart w:id="32" w:name="bookmark33"/>
      <w:bookmarkStart w:id="33" w:name="bookmark31"/>
      <w:bookmarkStart w:id="34" w:name="bookmark32"/>
      <w:bookmarkStart w:id="35" w:name="bookmark34"/>
      <w:bookmarkEnd w:id="32"/>
      <w:r>
        <w:t>Основные функции и формы деятельности</w:t>
      </w:r>
      <w:bookmarkEnd w:id="33"/>
      <w:bookmarkEnd w:id="34"/>
      <w:bookmarkEnd w:id="35"/>
    </w:p>
    <w:p w:rsidR="00997814" w:rsidRDefault="00E36E97">
      <w:pPr>
        <w:pStyle w:val="1"/>
        <w:numPr>
          <w:ilvl w:val="1"/>
          <w:numId w:val="2"/>
        </w:numPr>
        <w:tabs>
          <w:tab w:val="left" w:pos="1125"/>
        </w:tabs>
        <w:ind w:firstLine="580"/>
        <w:jc w:val="both"/>
      </w:pPr>
      <w:bookmarkStart w:id="36" w:name="bookmark35"/>
      <w:bookmarkEnd w:id="36"/>
      <w:r>
        <w:t>Осуществление музейными средствами образовательно-воспитательных задач на основе музейных коллекций;</w:t>
      </w:r>
    </w:p>
    <w:p w:rsidR="00997814" w:rsidRDefault="00E36E97">
      <w:pPr>
        <w:pStyle w:val="1"/>
        <w:numPr>
          <w:ilvl w:val="1"/>
          <w:numId w:val="2"/>
        </w:numPr>
        <w:tabs>
          <w:tab w:val="left" w:pos="1125"/>
        </w:tabs>
        <w:ind w:firstLine="580"/>
        <w:jc w:val="both"/>
      </w:pPr>
      <w:bookmarkStart w:id="37" w:name="bookmark36"/>
      <w:bookmarkEnd w:id="37"/>
      <w:r>
        <w:t>Сохранение историко-культурного и природного наследия как национального достояния.</w:t>
      </w:r>
    </w:p>
    <w:p w:rsidR="00997814" w:rsidRDefault="00E36E97">
      <w:pPr>
        <w:pStyle w:val="1"/>
        <w:numPr>
          <w:ilvl w:val="1"/>
          <w:numId w:val="2"/>
        </w:numPr>
        <w:tabs>
          <w:tab w:val="left" w:pos="1125"/>
        </w:tabs>
        <w:ind w:firstLine="580"/>
        <w:jc w:val="both"/>
      </w:pPr>
      <w:bookmarkStart w:id="38" w:name="bookmark37"/>
      <w:bookmarkEnd w:id="38"/>
      <w:r>
        <w:t>Формы деятельности школьного музея:</w:t>
      </w:r>
    </w:p>
    <w:p w:rsidR="00997814" w:rsidRDefault="00E36E97">
      <w:pPr>
        <w:pStyle w:val="1"/>
        <w:numPr>
          <w:ilvl w:val="2"/>
          <w:numId w:val="2"/>
        </w:numPr>
        <w:tabs>
          <w:tab w:val="left" w:pos="1790"/>
        </w:tabs>
        <w:ind w:left="1100" w:firstLine="0"/>
        <w:jc w:val="both"/>
      </w:pPr>
      <w:bookmarkStart w:id="39" w:name="bookmark38"/>
      <w:bookmarkEnd w:id="39"/>
      <w:r>
        <w:t>изучение родного края, в т.ч. с проведением краеведческих походов;</w:t>
      </w:r>
    </w:p>
    <w:p w:rsidR="00997814" w:rsidRDefault="00E36E97">
      <w:pPr>
        <w:pStyle w:val="1"/>
        <w:numPr>
          <w:ilvl w:val="2"/>
          <w:numId w:val="2"/>
        </w:numPr>
        <w:tabs>
          <w:tab w:val="left" w:pos="1799"/>
        </w:tabs>
        <w:ind w:left="1100" w:firstLine="0"/>
        <w:jc w:val="both"/>
      </w:pPr>
      <w:bookmarkStart w:id="40" w:name="bookmark39"/>
      <w:bookmarkEnd w:id="40"/>
      <w:r>
        <w:t>научно-фондовая работа (комплектование, учёт, научное описание, хранение музейных предметов и коллекций);</w:t>
      </w:r>
    </w:p>
    <w:p w:rsidR="00997814" w:rsidRDefault="00E36E97">
      <w:pPr>
        <w:pStyle w:val="1"/>
        <w:numPr>
          <w:ilvl w:val="2"/>
          <w:numId w:val="2"/>
        </w:numPr>
        <w:tabs>
          <w:tab w:val="left" w:pos="1790"/>
        </w:tabs>
        <w:ind w:left="1100" w:firstLine="0"/>
        <w:jc w:val="both"/>
      </w:pPr>
      <w:bookmarkStart w:id="41" w:name="bookmark40"/>
      <w:bookmarkEnd w:id="41"/>
      <w:r>
        <w:t xml:space="preserve">экспозиционно-выставочная деятельность (организация мероприятий на основной экспозиции, подготовка и проведение </w:t>
      </w:r>
      <w:proofErr w:type="spellStart"/>
      <w:r>
        <w:t>внутримузейных</w:t>
      </w:r>
      <w:proofErr w:type="spellEnd"/>
      <w:r>
        <w:t xml:space="preserve"> и выездных выставок);</w:t>
      </w:r>
    </w:p>
    <w:p w:rsidR="00997814" w:rsidRDefault="00E36E97">
      <w:pPr>
        <w:pStyle w:val="1"/>
        <w:numPr>
          <w:ilvl w:val="2"/>
          <w:numId w:val="2"/>
        </w:numPr>
        <w:tabs>
          <w:tab w:val="left" w:pos="1799"/>
        </w:tabs>
        <w:ind w:left="1100" w:firstLine="0"/>
        <w:jc w:val="both"/>
      </w:pPr>
      <w:bookmarkStart w:id="42" w:name="bookmark41"/>
      <w:bookmarkEnd w:id="42"/>
      <w:r>
        <w:t>научно-образовательная работа - осуществление методической помощи учителям-предметникам в подготовке и проведении предметных уроков (подбор музейных предметов, разработка сценариев и т.д.).</w:t>
      </w:r>
    </w:p>
    <w:p w:rsidR="00997814" w:rsidRDefault="00E36E97">
      <w:pPr>
        <w:pStyle w:val="1"/>
        <w:numPr>
          <w:ilvl w:val="2"/>
          <w:numId w:val="2"/>
        </w:numPr>
        <w:tabs>
          <w:tab w:val="left" w:pos="1790"/>
        </w:tabs>
        <w:ind w:left="1100" w:firstLine="0"/>
        <w:jc w:val="both"/>
      </w:pPr>
      <w:bookmarkStart w:id="43" w:name="bookmark42"/>
      <w:bookmarkEnd w:id="43"/>
      <w:r>
        <w:t>научно-исследовательская работа по изучению музейных предметов и коллекций, находящихся в музеях, архивах и среде бытования;</w:t>
      </w:r>
    </w:p>
    <w:p w:rsidR="00997814" w:rsidRDefault="00E36E97">
      <w:pPr>
        <w:pStyle w:val="1"/>
        <w:numPr>
          <w:ilvl w:val="2"/>
          <w:numId w:val="2"/>
        </w:numPr>
        <w:tabs>
          <w:tab w:val="left" w:pos="1790"/>
        </w:tabs>
        <w:ind w:left="1100" w:firstLine="0"/>
        <w:jc w:val="both"/>
      </w:pPr>
      <w:bookmarkStart w:id="44" w:name="bookmark43"/>
      <w:bookmarkEnd w:id="44"/>
      <w:r>
        <w:t>просветительная работа среди школьников и местного населения;</w:t>
      </w:r>
    </w:p>
    <w:p w:rsidR="00997814" w:rsidRDefault="00E36E97">
      <w:pPr>
        <w:pStyle w:val="1"/>
        <w:numPr>
          <w:ilvl w:val="2"/>
          <w:numId w:val="2"/>
        </w:numPr>
        <w:tabs>
          <w:tab w:val="left" w:pos="1790"/>
        </w:tabs>
        <w:ind w:left="1100" w:firstLine="0"/>
        <w:jc w:val="both"/>
      </w:pPr>
      <w:bookmarkStart w:id="45" w:name="bookmark44"/>
      <w:bookmarkEnd w:id="45"/>
      <w:r>
        <w:t>методическая работа и разработка рекомендаций по проведению музейных мероприятий;</w:t>
      </w:r>
    </w:p>
    <w:p w:rsidR="00997814" w:rsidRDefault="00E36E97">
      <w:pPr>
        <w:pStyle w:val="1"/>
        <w:numPr>
          <w:ilvl w:val="2"/>
          <w:numId w:val="2"/>
        </w:numPr>
        <w:tabs>
          <w:tab w:val="left" w:pos="1799"/>
        </w:tabs>
        <w:spacing w:after="260"/>
        <w:ind w:left="1100" w:firstLine="0"/>
        <w:jc w:val="both"/>
      </w:pPr>
      <w:bookmarkStart w:id="46" w:name="bookmark45"/>
      <w:bookmarkEnd w:id="46"/>
      <w:r>
        <w:t>информационная и иная деятельность в соответствии с российским законодательством.</w:t>
      </w:r>
    </w:p>
    <w:p w:rsidR="009F738A" w:rsidRDefault="009F738A" w:rsidP="009F738A">
      <w:pPr>
        <w:pStyle w:val="1"/>
        <w:tabs>
          <w:tab w:val="left" w:pos="1799"/>
        </w:tabs>
        <w:spacing w:after="260"/>
        <w:jc w:val="both"/>
      </w:pPr>
    </w:p>
    <w:p w:rsidR="00997814" w:rsidRDefault="00E36E97">
      <w:pPr>
        <w:pStyle w:val="11"/>
        <w:keepNext/>
        <w:keepLines/>
        <w:numPr>
          <w:ilvl w:val="0"/>
          <w:numId w:val="2"/>
        </w:numPr>
        <w:tabs>
          <w:tab w:val="left" w:pos="339"/>
        </w:tabs>
      </w:pPr>
      <w:bookmarkStart w:id="47" w:name="bookmark48"/>
      <w:bookmarkStart w:id="48" w:name="bookmark46"/>
      <w:bookmarkStart w:id="49" w:name="bookmark47"/>
      <w:bookmarkStart w:id="50" w:name="bookmark49"/>
      <w:bookmarkEnd w:id="47"/>
      <w:r>
        <w:t>Учет и обеспечение сохранности фондов школьного музея</w:t>
      </w:r>
      <w:bookmarkEnd w:id="48"/>
      <w:bookmarkEnd w:id="49"/>
      <w:bookmarkEnd w:id="50"/>
    </w:p>
    <w:p w:rsidR="00997814" w:rsidRDefault="00E36E97">
      <w:pPr>
        <w:pStyle w:val="1"/>
        <w:numPr>
          <w:ilvl w:val="1"/>
          <w:numId w:val="2"/>
        </w:numPr>
        <w:tabs>
          <w:tab w:val="left" w:pos="1125"/>
        </w:tabs>
        <w:ind w:firstLine="580"/>
        <w:jc w:val="both"/>
      </w:pPr>
      <w:bookmarkStart w:id="51" w:name="bookmark50"/>
      <w:bookmarkEnd w:id="51"/>
      <w:r>
        <w:t>Учёт музейных предметов осуществляется в Книге поступлений в соответствии с разработанной для государственных музеев Инструкцией по учёту и хранению музейных ценностей.</w:t>
      </w:r>
    </w:p>
    <w:p w:rsidR="00997814" w:rsidRDefault="00E36E97">
      <w:pPr>
        <w:pStyle w:val="1"/>
        <w:numPr>
          <w:ilvl w:val="1"/>
          <w:numId w:val="2"/>
        </w:numPr>
        <w:tabs>
          <w:tab w:val="left" w:pos="1125"/>
        </w:tabs>
        <w:ind w:firstLine="580"/>
        <w:jc w:val="both"/>
      </w:pPr>
      <w:bookmarkStart w:id="52" w:name="bookmark51"/>
      <w:bookmarkEnd w:id="52"/>
      <w:r>
        <w:t>Закрепление музейных предметов и музейных коллекций в собственность образовательного учреждения производится собственником в соответствии с законодательством Российской Федерации.</w:t>
      </w:r>
    </w:p>
    <w:p w:rsidR="00997814" w:rsidRDefault="00E36E97">
      <w:pPr>
        <w:pStyle w:val="1"/>
        <w:numPr>
          <w:ilvl w:val="1"/>
          <w:numId w:val="2"/>
        </w:numPr>
        <w:tabs>
          <w:tab w:val="left" w:pos="1125"/>
        </w:tabs>
        <w:ind w:firstLine="580"/>
        <w:jc w:val="both"/>
      </w:pPr>
      <w:bookmarkStart w:id="53" w:name="bookmark52"/>
      <w:bookmarkEnd w:id="53"/>
      <w:r>
        <w:t>Ответственность за сохранность фондов музея несёт руководитель образовательного учреждения.</w:t>
      </w:r>
    </w:p>
    <w:p w:rsidR="00997814" w:rsidRDefault="00E36E97">
      <w:pPr>
        <w:pStyle w:val="1"/>
        <w:numPr>
          <w:ilvl w:val="1"/>
          <w:numId w:val="2"/>
        </w:numPr>
        <w:tabs>
          <w:tab w:val="left" w:pos="1125"/>
        </w:tabs>
        <w:ind w:firstLine="580"/>
        <w:jc w:val="both"/>
      </w:pPr>
      <w:bookmarkStart w:id="54" w:name="bookmark53"/>
      <w:bookmarkEnd w:id="54"/>
      <w:r>
        <w:t>Хранение в музеях взрывоопасных и иных предметов, угрожающих жизни и безопасности людей, категорически запрещается.</w:t>
      </w:r>
    </w:p>
    <w:p w:rsidR="00997814" w:rsidRDefault="00E36E97">
      <w:pPr>
        <w:pStyle w:val="1"/>
        <w:numPr>
          <w:ilvl w:val="1"/>
          <w:numId w:val="2"/>
        </w:numPr>
        <w:tabs>
          <w:tab w:val="left" w:pos="1125"/>
        </w:tabs>
        <w:ind w:firstLine="580"/>
        <w:jc w:val="both"/>
      </w:pPr>
      <w:bookmarkStart w:id="55" w:name="bookmark54"/>
      <w:bookmarkEnd w:id="55"/>
      <w:r>
        <w:t>Хранение огнестрельного и холодного оружия, предметов из драгоценных металлов и камней осуществляется в соответствии с действующим законодательством.</w:t>
      </w:r>
    </w:p>
    <w:p w:rsidR="00997814" w:rsidRDefault="00E36E97">
      <w:pPr>
        <w:pStyle w:val="1"/>
        <w:numPr>
          <w:ilvl w:val="1"/>
          <w:numId w:val="2"/>
        </w:numPr>
        <w:tabs>
          <w:tab w:val="left" w:pos="1125"/>
        </w:tabs>
        <w:ind w:firstLine="580"/>
        <w:jc w:val="both"/>
      </w:pPr>
      <w:bookmarkStart w:id="56" w:name="bookmark55"/>
      <w:bookmarkEnd w:id="56"/>
      <w:r>
        <w:t xml:space="preserve">Музейные предметы, сохранность которых не может быть обеспечена музеем, должны </w:t>
      </w:r>
      <w:r>
        <w:lastRenderedPageBreak/>
        <w:t>быть переданы на хранение в ближайший или профильный государственный музей или архив. При этом передача происходит на основании акта приёма-передачи. Передача происходит при условии, если принимающая сторона (государственный музей или архив) выполняют работу по изготовлению для школьного музея копии, муляжа или макета принимаемого предмета.</w:t>
      </w:r>
    </w:p>
    <w:p w:rsidR="00997814" w:rsidRDefault="00E36E97">
      <w:pPr>
        <w:pStyle w:val="1"/>
        <w:numPr>
          <w:ilvl w:val="1"/>
          <w:numId w:val="2"/>
        </w:numPr>
        <w:tabs>
          <w:tab w:val="left" w:pos="1055"/>
        </w:tabs>
        <w:spacing w:after="260"/>
        <w:ind w:firstLine="580"/>
        <w:jc w:val="both"/>
      </w:pPr>
      <w:bookmarkStart w:id="57" w:name="bookmark56"/>
      <w:bookmarkEnd w:id="57"/>
      <w:r>
        <w:t>В фондохранилище и экспозиционных залах должны соблюдаться режимы хранения: световой, температурно-влажностный, биологический.</w:t>
      </w:r>
    </w:p>
    <w:p w:rsidR="00997814" w:rsidRDefault="00E36E97">
      <w:pPr>
        <w:pStyle w:val="11"/>
        <w:keepNext/>
        <w:keepLines/>
        <w:numPr>
          <w:ilvl w:val="0"/>
          <w:numId w:val="2"/>
        </w:numPr>
        <w:tabs>
          <w:tab w:val="left" w:pos="311"/>
        </w:tabs>
      </w:pPr>
      <w:bookmarkStart w:id="58" w:name="bookmark59"/>
      <w:bookmarkStart w:id="59" w:name="bookmark57"/>
      <w:bookmarkStart w:id="60" w:name="bookmark58"/>
      <w:bookmarkStart w:id="61" w:name="bookmark60"/>
      <w:bookmarkEnd w:id="58"/>
      <w:r>
        <w:t>Руководство деятельностью школьного музея</w:t>
      </w:r>
      <w:bookmarkEnd w:id="59"/>
      <w:bookmarkEnd w:id="60"/>
      <w:bookmarkEnd w:id="61"/>
    </w:p>
    <w:p w:rsidR="00997814" w:rsidRDefault="00E36E97">
      <w:pPr>
        <w:pStyle w:val="1"/>
        <w:numPr>
          <w:ilvl w:val="1"/>
          <w:numId w:val="2"/>
        </w:numPr>
        <w:tabs>
          <w:tab w:val="left" w:pos="1262"/>
        </w:tabs>
        <w:ind w:firstLine="580"/>
        <w:jc w:val="both"/>
      </w:pPr>
      <w:bookmarkStart w:id="62" w:name="bookmark61"/>
      <w:bookmarkEnd w:id="62"/>
      <w:r w:rsidRPr="00F24D66">
        <w:rPr>
          <w:b/>
          <w:bCs/>
        </w:rPr>
        <w:t>Непосредственное руководство практической деятельностью музея осуществляет руководитель музея, назначаемый приказом по образовательному учреждению</w:t>
      </w:r>
      <w:r>
        <w:t>. Руководитель музея должен иметь педагогическое образование и музееведческую подготовку при обязательном повышении квалификации в установленном порядке не реже одного раза в 5 лет.</w:t>
      </w:r>
    </w:p>
    <w:p w:rsidR="00997814" w:rsidRDefault="00E36E97">
      <w:pPr>
        <w:pStyle w:val="1"/>
        <w:numPr>
          <w:ilvl w:val="1"/>
          <w:numId w:val="2"/>
        </w:numPr>
        <w:tabs>
          <w:tab w:val="left" w:pos="1054"/>
        </w:tabs>
        <w:ind w:firstLine="580"/>
        <w:jc w:val="both"/>
      </w:pPr>
      <w:bookmarkStart w:id="63" w:name="bookmark62"/>
      <w:bookmarkEnd w:id="63"/>
      <w:r>
        <w:t>Текущую работу музея осуществляет совет музея.</w:t>
      </w:r>
    </w:p>
    <w:p w:rsidR="00997814" w:rsidRDefault="00E36E97">
      <w:pPr>
        <w:pStyle w:val="1"/>
        <w:numPr>
          <w:ilvl w:val="1"/>
          <w:numId w:val="2"/>
        </w:numPr>
        <w:tabs>
          <w:tab w:val="left" w:pos="1045"/>
        </w:tabs>
        <w:spacing w:after="260"/>
        <w:ind w:firstLine="580"/>
        <w:jc w:val="both"/>
      </w:pPr>
      <w:bookmarkStart w:id="64" w:name="bookmark63"/>
      <w:bookmarkEnd w:id="64"/>
      <w:r>
        <w:t>В целях оказания помощи школьному музею может быть организован Совет содействия или Попечительский совет.</w:t>
      </w:r>
      <w:bookmarkStart w:id="65" w:name="_GoBack"/>
      <w:bookmarkEnd w:id="65"/>
    </w:p>
    <w:p w:rsidR="00997814" w:rsidRDefault="00E36E97">
      <w:pPr>
        <w:pStyle w:val="11"/>
        <w:keepNext/>
        <w:keepLines/>
        <w:numPr>
          <w:ilvl w:val="0"/>
          <w:numId w:val="2"/>
        </w:numPr>
        <w:tabs>
          <w:tab w:val="left" w:pos="311"/>
        </w:tabs>
      </w:pPr>
      <w:bookmarkStart w:id="66" w:name="bookmark66"/>
      <w:bookmarkStart w:id="67" w:name="bookmark64"/>
      <w:bookmarkStart w:id="68" w:name="bookmark65"/>
      <w:bookmarkStart w:id="69" w:name="bookmark67"/>
      <w:bookmarkEnd w:id="66"/>
      <w:r>
        <w:t>Финансирование и материально-техническое обеспечение</w:t>
      </w:r>
      <w:bookmarkEnd w:id="67"/>
      <w:bookmarkEnd w:id="68"/>
      <w:bookmarkEnd w:id="69"/>
    </w:p>
    <w:p w:rsidR="00997814" w:rsidRDefault="00E36E97">
      <w:pPr>
        <w:pStyle w:val="1"/>
        <w:numPr>
          <w:ilvl w:val="1"/>
          <w:numId w:val="2"/>
        </w:numPr>
        <w:tabs>
          <w:tab w:val="left" w:pos="1045"/>
        </w:tabs>
        <w:ind w:firstLine="580"/>
        <w:jc w:val="both"/>
      </w:pPr>
      <w:bookmarkStart w:id="70" w:name="bookmark68"/>
      <w:bookmarkEnd w:id="70"/>
      <w:r>
        <w:t>Финансирование и материально-техническое обеспечение школьного музея производится за счёт бюджетных средств с привлечением внебюджетных поступлений.</w:t>
      </w:r>
    </w:p>
    <w:p w:rsidR="00997814" w:rsidRDefault="00E36E97">
      <w:pPr>
        <w:pStyle w:val="1"/>
        <w:numPr>
          <w:ilvl w:val="1"/>
          <w:numId w:val="2"/>
        </w:numPr>
        <w:tabs>
          <w:tab w:val="left" w:pos="1045"/>
        </w:tabs>
        <w:ind w:firstLine="580"/>
        <w:jc w:val="both"/>
      </w:pPr>
      <w:bookmarkStart w:id="71" w:name="bookmark69"/>
      <w:bookmarkEnd w:id="71"/>
      <w:r>
        <w:t>Финансовые поступления направляются на реализацию форм деятельности музея:</w:t>
      </w:r>
    </w:p>
    <w:p w:rsidR="00997814" w:rsidRDefault="00E36E97">
      <w:pPr>
        <w:pStyle w:val="1"/>
        <w:numPr>
          <w:ilvl w:val="0"/>
          <w:numId w:val="3"/>
        </w:numPr>
        <w:tabs>
          <w:tab w:val="left" w:pos="791"/>
        </w:tabs>
        <w:ind w:firstLine="580"/>
        <w:jc w:val="both"/>
      </w:pPr>
      <w:bookmarkStart w:id="72" w:name="bookmark70"/>
      <w:bookmarkEnd w:id="72"/>
      <w:r>
        <w:t>организация краеведческих экспедиций и походов, проведение конференций и участие в региональных и республиканских конференциях, смотрах и конкурсах;</w:t>
      </w:r>
    </w:p>
    <w:p w:rsidR="00997814" w:rsidRDefault="00E36E97">
      <w:pPr>
        <w:pStyle w:val="1"/>
        <w:numPr>
          <w:ilvl w:val="0"/>
          <w:numId w:val="3"/>
        </w:numPr>
        <w:tabs>
          <w:tab w:val="left" w:pos="795"/>
        </w:tabs>
        <w:ind w:firstLine="580"/>
        <w:jc w:val="both"/>
      </w:pPr>
      <w:bookmarkStart w:id="73" w:name="bookmark71"/>
      <w:bookmarkEnd w:id="73"/>
      <w:r>
        <w:t>приобретение фондового и экспозиционно-выставочного оборудования;</w:t>
      </w:r>
    </w:p>
    <w:p w:rsidR="00997814" w:rsidRDefault="00E36E97">
      <w:pPr>
        <w:pStyle w:val="1"/>
        <w:numPr>
          <w:ilvl w:val="0"/>
          <w:numId w:val="3"/>
        </w:numPr>
        <w:tabs>
          <w:tab w:val="left" w:pos="781"/>
        </w:tabs>
        <w:ind w:firstLine="580"/>
        <w:jc w:val="both"/>
      </w:pPr>
      <w:bookmarkStart w:id="74" w:name="bookmark72"/>
      <w:bookmarkEnd w:id="74"/>
      <w:r>
        <w:t xml:space="preserve">приобретение технических средств, фото-, кино-, </w:t>
      </w:r>
      <w:proofErr w:type="gramStart"/>
      <w:r>
        <w:t>видео-компьютерной</w:t>
      </w:r>
      <w:proofErr w:type="gramEnd"/>
      <w:r>
        <w:t xml:space="preserve"> и копировальной техники;</w:t>
      </w:r>
    </w:p>
    <w:p w:rsidR="00997814" w:rsidRDefault="00E36E97">
      <w:pPr>
        <w:pStyle w:val="1"/>
        <w:numPr>
          <w:ilvl w:val="0"/>
          <w:numId w:val="3"/>
        </w:numPr>
        <w:tabs>
          <w:tab w:val="left" w:pos="781"/>
        </w:tabs>
        <w:ind w:firstLine="580"/>
        <w:jc w:val="both"/>
      </w:pPr>
      <w:bookmarkStart w:id="75" w:name="bookmark73"/>
      <w:bookmarkEnd w:id="75"/>
      <w:r>
        <w:t>транспортные расходы при организации экспедиций, краеведческих походов, проведении выездных конференций, смотров, конкурсов, фестивалей и т.д.</w:t>
      </w:r>
    </w:p>
    <w:p w:rsidR="00997814" w:rsidRDefault="00E36E97">
      <w:pPr>
        <w:pStyle w:val="1"/>
        <w:numPr>
          <w:ilvl w:val="0"/>
          <w:numId w:val="3"/>
        </w:numPr>
        <w:tabs>
          <w:tab w:val="left" w:pos="795"/>
        </w:tabs>
        <w:ind w:firstLine="580"/>
        <w:jc w:val="both"/>
      </w:pPr>
      <w:bookmarkStart w:id="76" w:name="bookmark74"/>
      <w:bookmarkEnd w:id="76"/>
      <w:r>
        <w:t>оплата командировочных расходов руководителям выездных мероприятий;</w:t>
      </w:r>
    </w:p>
    <w:p w:rsidR="00997814" w:rsidRDefault="00E36E97">
      <w:pPr>
        <w:pStyle w:val="1"/>
        <w:numPr>
          <w:ilvl w:val="0"/>
          <w:numId w:val="3"/>
        </w:numPr>
        <w:tabs>
          <w:tab w:val="left" w:pos="795"/>
        </w:tabs>
        <w:ind w:firstLine="580"/>
        <w:jc w:val="both"/>
      </w:pPr>
      <w:bookmarkStart w:id="77" w:name="bookmark75"/>
      <w:bookmarkEnd w:id="77"/>
      <w:r>
        <w:t>заработная плата руководителя школьного музея;</w:t>
      </w:r>
    </w:p>
    <w:p w:rsidR="00997814" w:rsidRDefault="00E36E97">
      <w:pPr>
        <w:pStyle w:val="1"/>
        <w:ind w:firstLine="580"/>
        <w:jc w:val="both"/>
      </w:pPr>
      <w:r>
        <w:t>В том случае, когда в учебном заведении вместо музея существует краеведческая комната, краеведческий уголок или экспозиция без фондохранилища и без надлежащих форм работы см. п. 2.4;</w:t>
      </w:r>
    </w:p>
    <w:p w:rsidR="00997814" w:rsidRDefault="00E36E97">
      <w:pPr>
        <w:pStyle w:val="1"/>
        <w:numPr>
          <w:ilvl w:val="1"/>
          <w:numId w:val="2"/>
        </w:numPr>
        <w:tabs>
          <w:tab w:val="left" w:pos="1045"/>
        </w:tabs>
        <w:spacing w:after="360"/>
        <w:ind w:firstLine="580"/>
        <w:jc w:val="both"/>
      </w:pPr>
      <w:bookmarkStart w:id="78" w:name="bookmark76"/>
      <w:bookmarkEnd w:id="78"/>
      <w:r>
        <w:t>Всякая деятельность музея с учащимися образовательных учреждений в рамках ФГОС (федеральный государственный образовательный стандарт) проводится бесплатно.</w:t>
      </w:r>
    </w:p>
    <w:p w:rsidR="00997814" w:rsidRDefault="00E36E97">
      <w:pPr>
        <w:pStyle w:val="11"/>
        <w:keepNext/>
        <w:keepLines/>
        <w:numPr>
          <w:ilvl w:val="0"/>
          <w:numId w:val="2"/>
        </w:numPr>
        <w:tabs>
          <w:tab w:val="left" w:pos="311"/>
        </w:tabs>
      </w:pPr>
      <w:bookmarkStart w:id="79" w:name="bookmark79"/>
      <w:bookmarkStart w:id="80" w:name="bookmark77"/>
      <w:bookmarkStart w:id="81" w:name="bookmark78"/>
      <w:bookmarkStart w:id="82" w:name="bookmark80"/>
      <w:bookmarkEnd w:id="79"/>
      <w:r>
        <w:t>Реорганизация (ликвидация) школьного музея</w:t>
      </w:r>
      <w:bookmarkEnd w:id="80"/>
      <w:bookmarkEnd w:id="81"/>
      <w:bookmarkEnd w:id="82"/>
    </w:p>
    <w:p w:rsidR="00997814" w:rsidRDefault="00E36E97">
      <w:pPr>
        <w:pStyle w:val="1"/>
        <w:spacing w:after="180"/>
        <w:ind w:firstLine="580"/>
        <w:jc w:val="both"/>
      </w:pPr>
      <w:r>
        <w:t>Вопрос о реорганизации (ликвидации) музея, а также о судьбе его коллекций решается специально создаваемой экспертной комиссией по согласованию с вышестоящим органом управления образованием. В состав комиссии входят руководитель музея и члены совета музея, руководитель образовательного учреждения (или его заместитель), представители органов образования и культуры, директор государственного музея (или его заместитель по научной работе), специалисты в области музееведения, краеведы и иные лица.</w:t>
      </w:r>
    </w:p>
    <w:p w:rsidR="009F738A" w:rsidRDefault="009F738A">
      <w:pPr>
        <w:pStyle w:val="1"/>
        <w:spacing w:after="180"/>
        <w:ind w:firstLine="580"/>
        <w:jc w:val="both"/>
      </w:pPr>
    </w:p>
    <w:p w:rsidR="009F738A" w:rsidRPr="009F738A" w:rsidRDefault="009F738A" w:rsidP="009F738A">
      <w:pPr>
        <w:widowControl/>
        <w:tabs>
          <w:tab w:val="left" w:pos="567"/>
        </w:tabs>
        <w:spacing w:line="360" w:lineRule="auto"/>
        <w:ind w:firstLine="567"/>
        <w:jc w:val="both"/>
        <w:rPr>
          <w:rFonts w:ascii="Arial" w:eastAsia="Times New Roman" w:hAnsi="Arial" w:cs="Arial"/>
          <w:color w:val="auto"/>
          <w:lang w:bidi="ar-SA"/>
        </w:rPr>
      </w:pPr>
      <w:r>
        <w:rPr>
          <w:rFonts w:ascii="Arial" w:eastAsia="Times New Roman" w:hAnsi="Arial" w:cs="Arial"/>
          <w:b/>
          <w:bCs/>
          <w:color w:val="auto"/>
          <w:lang w:bidi="ar-SA"/>
        </w:rPr>
        <w:t xml:space="preserve">                                  8. </w:t>
      </w:r>
      <w:r w:rsidRPr="009F738A">
        <w:rPr>
          <w:rFonts w:ascii="Arial" w:eastAsia="Times New Roman" w:hAnsi="Arial" w:cs="Arial"/>
          <w:b/>
          <w:bCs/>
          <w:color w:val="auto"/>
          <w:lang w:bidi="ar-SA"/>
        </w:rPr>
        <w:t>Основные понятия</w:t>
      </w:r>
    </w:p>
    <w:p w:rsidR="009F738A" w:rsidRPr="009F738A" w:rsidRDefault="009F738A" w:rsidP="009F738A">
      <w:pPr>
        <w:widowControl/>
        <w:tabs>
          <w:tab w:val="left" w:pos="567"/>
        </w:tabs>
        <w:spacing w:line="360" w:lineRule="auto"/>
        <w:ind w:firstLine="567"/>
        <w:jc w:val="both"/>
        <w:rPr>
          <w:rFonts w:ascii="Arial" w:eastAsia="Times New Roman" w:hAnsi="Arial" w:cs="Arial"/>
          <w:color w:val="auto"/>
          <w:lang w:bidi="ar-SA"/>
        </w:rPr>
      </w:pPr>
      <w:r w:rsidRPr="009F738A">
        <w:rPr>
          <w:rFonts w:ascii="Arial" w:eastAsia="Times New Roman" w:hAnsi="Arial" w:cs="Arial"/>
          <w:color w:val="auto"/>
          <w:lang w:bidi="ar-SA"/>
        </w:rPr>
        <w:t xml:space="preserve">2.1. </w:t>
      </w:r>
      <w:r w:rsidRPr="009F738A">
        <w:rPr>
          <w:rFonts w:ascii="Arial" w:eastAsia="Times New Roman" w:hAnsi="Arial" w:cs="Arial"/>
          <w:color w:val="auto"/>
          <w:u w:val="single"/>
          <w:lang w:bidi="ar-SA"/>
        </w:rPr>
        <w:t>Профиль музея</w:t>
      </w:r>
      <w:r w:rsidRPr="009F738A">
        <w:rPr>
          <w:rFonts w:ascii="Arial" w:eastAsia="Times New Roman" w:hAnsi="Arial" w:cs="Arial"/>
          <w:color w:val="auto"/>
          <w:lang w:bidi="ar-SA"/>
        </w:rPr>
        <w:t xml:space="preserve"> - специализация музейного собрания и деятельности музея, обусловленная его связью с конкретной профильной дисциплиной, областью науки или искусства.</w:t>
      </w:r>
    </w:p>
    <w:p w:rsidR="009F738A" w:rsidRPr="009F738A" w:rsidRDefault="009F738A" w:rsidP="009F738A">
      <w:pPr>
        <w:widowControl/>
        <w:tabs>
          <w:tab w:val="left" w:pos="567"/>
        </w:tabs>
        <w:spacing w:line="360" w:lineRule="auto"/>
        <w:ind w:firstLine="567"/>
        <w:jc w:val="both"/>
        <w:rPr>
          <w:rFonts w:ascii="Arial" w:eastAsia="Times New Roman" w:hAnsi="Arial" w:cs="Arial"/>
          <w:color w:val="auto"/>
          <w:lang w:bidi="ar-SA"/>
        </w:rPr>
      </w:pPr>
      <w:r w:rsidRPr="009F738A">
        <w:rPr>
          <w:rFonts w:ascii="Arial" w:eastAsia="Times New Roman" w:hAnsi="Arial" w:cs="Arial"/>
          <w:color w:val="auto"/>
          <w:lang w:bidi="ar-SA"/>
        </w:rPr>
        <w:t xml:space="preserve">2.2. </w:t>
      </w:r>
      <w:r w:rsidRPr="009F738A">
        <w:rPr>
          <w:rFonts w:ascii="Arial" w:eastAsia="Times New Roman" w:hAnsi="Arial" w:cs="Arial"/>
          <w:color w:val="auto"/>
          <w:u w:val="single"/>
          <w:lang w:bidi="ar-SA"/>
        </w:rPr>
        <w:t xml:space="preserve">Музейный предмет </w:t>
      </w:r>
      <w:r w:rsidRPr="009F738A">
        <w:rPr>
          <w:rFonts w:ascii="Arial" w:eastAsia="Times New Roman" w:hAnsi="Arial" w:cs="Arial"/>
          <w:color w:val="auto"/>
          <w:lang w:bidi="ar-SA"/>
        </w:rPr>
        <w:t>- памятник материальной или духовной культуры, объект природы, поступивший в музей и зафиксированный в инвентарной книге.</w:t>
      </w:r>
    </w:p>
    <w:p w:rsidR="009F738A" w:rsidRPr="009F738A" w:rsidRDefault="009F738A" w:rsidP="009F738A">
      <w:pPr>
        <w:widowControl/>
        <w:tabs>
          <w:tab w:val="left" w:pos="567"/>
        </w:tabs>
        <w:spacing w:line="360" w:lineRule="auto"/>
        <w:ind w:firstLine="567"/>
        <w:jc w:val="both"/>
        <w:rPr>
          <w:rFonts w:ascii="Arial" w:eastAsia="Times New Roman" w:hAnsi="Arial" w:cs="Arial"/>
          <w:color w:val="auto"/>
          <w:lang w:bidi="ar-SA"/>
        </w:rPr>
      </w:pPr>
      <w:r w:rsidRPr="009F738A">
        <w:rPr>
          <w:rFonts w:ascii="Arial" w:eastAsia="Times New Roman" w:hAnsi="Arial" w:cs="Arial"/>
          <w:color w:val="auto"/>
          <w:lang w:bidi="ar-SA"/>
        </w:rPr>
        <w:lastRenderedPageBreak/>
        <w:t xml:space="preserve">2.3. </w:t>
      </w:r>
      <w:r w:rsidRPr="009F738A">
        <w:rPr>
          <w:rFonts w:ascii="Arial" w:eastAsia="Times New Roman" w:hAnsi="Arial" w:cs="Arial"/>
          <w:color w:val="auto"/>
          <w:u w:val="single"/>
          <w:lang w:bidi="ar-SA"/>
        </w:rPr>
        <w:t xml:space="preserve">Музейное собрание </w:t>
      </w:r>
      <w:r w:rsidRPr="009F738A">
        <w:rPr>
          <w:rFonts w:ascii="Arial" w:eastAsia="Times New Roman" w:hAnsi="Arial" w:cs="Arial"/>
          <w:color w:val="auto"/>
          <w:lang w:bidi="ar-SA"/>
        </w:rPr>
        <w:t>- научно организованная совокупность музейных предметов и научно-вспомогательных материалов.</w:t>
      </w:r>
    </w:p>
    <w:p w:rsidR="009F738A" w:rsidRPr="009F738A" w:rsidRDefault="009F738A" w:rsidP="009F738A">
      <w:pPr>
        <w:widowControl/>
        <w:tabs>
          <w:tab w:val="left" w:pos="567"/>
        </w:tabs>
        <w:spacing w:line="360" w:lineRule="auto"/>
        <w:ind w:firstLine="567"/>
        <w:jc w:val="both"/>
        <w:rPr>
          <w:rFonts w:ascii="Arial" w:eastAsia="Times New Roman" w:hAnsi="Arial" w:cs="Arial"/>
          <w:color w:val="auto"/>
          <w:lang w:bidi="ar-SA"/>
        </w:rPr>
      </w:pPr>
      <w:r w:rsidRPr="009F738A">
        <w:rPr>
          <w:rFonts w:ascii="Arial" w:eastAsia="Times New Roman" w:hAnsi="Arial" w:cs="Arial"/>
          <w:color w:val="auto"/>
          <w:lang w:bidi="ar-SA"/>
        </w:rPr>
        <w:t xml:space="preserve">2.4. </w:t>
      </w:r>
      <w:r w:rsidRPr="009F738A">
        <w:rPr>
          <w:rFonts w:ascii="Arial" w:eastAsia="Times New Roman" w:hAnsi="Arial" w:cs="Arial"/>
          <w:color w:val="auto"/>
          <w:u w:val="single"/>
          <w:lang w:bidi="ar-SA"/>
        </w:rPr>
        <w:t xml:space="preserve">Комплектование музейных фондов </w:t>
      </w:r>
      <w:r w:rsidRPr="009F738A">
        <w:rPr>
          <w:rFonts w:ascii="Arial" w:eastAsia="Times New Roman" w:hAnsi="Arial" w:cs="Arial"/>
          <w:color w:val="auto"/>
          <w:lang w:bidi="ar-SA"/>
        </w:rPr>
        <w:t>- деятельность музея по выявлению, сбору, учету и научному описанию музейных предметов.</w:t>
      </w:r>
    </w:p>
    <w:p w:rsidR="009F738A" w:rsidRPr="009F738A" w:rsidRDefault="009F738A" w:rsidP="009F738A">
      <w:pPr>
        <w:widowControl/>
        <w:tabs>
          <w:tab w:val="left" w:pos="567"/>
        </w:tabs>
        <w:spacing w:line="360" w:lineRule="auto"/>
        <w:ind w:firstLine="567"/>
        <w:jc w:val="both"/>
        <w:rPr>
          <w:rFonts w:ascii="Arial" w:eastAsia="Times New Roman" w:hAnsi="Arial" w:cs="Arial"/>
          <w:color w:val="auto"/>
          <w:lang w:bidi="ar-SA"/>
        </w:rPr>
      </w:pPr>
      <w:r w:rsidRPr="009F738A">
        <w:rPr>
          <w:rFonts w:ascii="Arial" w:eastAsia="Times New Roman" w:hAnsi="Arial" w:cs="Arial"/>
          <w:color w:val="auto"/>
          <w:lang w:bidi="ar-SA"/>
        </w:rPr>
        <w:t xml:space="preserve">2.5. </w:t>
      </w:r>
      <w:r w:rsidRPr="009F738A">
        <w:rPr>
          <w:rFonts w:ascii="Arial" w:eastAsia="Times New Roman" w:hAnsi="Arial" w:cs="Arial"/>
          <w:color w:val="auto"/>
          <w:u w:val="single"/>
          <w:lang w:bidi="ar-SA"/>
        </w:rPr>
        <w:t xml:space="preserve">Инвентарная книга </w:t>
      </w:r>
      <w:r w:rsidRPr="009F738A">
        <w:rPr>
          <w:rFonts w:ascii="Arial" w:eastAsia="Times New Roman" w:hAnsi="Arial" w:cs="Arial"/>
          <w:color w:val="auto"/>
          <w:lang w:bidi="ar-SA"/>
        </w:rPr>
        <w:t>- основной документ учета музейных предметов.</w:t>
      </w:r>
    </w:p>
    <w:p w:rsidR="009F738A" w:rsidRDefault="009F738A" w:rsidP="009F738A">
      <w:pPr>
        <w:widowControl/>
        <w:tabs>
          <w:tab w:val="left" w:pos="567"/>
        </w:tabs>
        <w:spacing w:line="360" w:lineRule="auto"/>
        <w:ind w:firstLine="567"/>
        <w:jc w:val="both"/>
        <w:rPr>
          <w:rFonts w:ascii="Arial" w:eastAsia="Times New Roman" w:hAnsi="Arial" w:cs="Arial"/>
          <w:color w:val="auto"/>
          <w:lang w:bidi="ar-SA"/>
        </w:rPr>
      </w:pPr>
      <w:r w:rsidRPr="009F738A">
        <w:rPr>
          <w:rFonts w:ascii="Arial" w:eastAsia="Times New Roman" w:hAnsi="Arial" w:cs="Arial"/>
          <w:color w:val="auto"/>
          <w:lang w:bidi="ar-SA"/>
        </w:rPr>
        <w:t xml:space="preserve">2.6. </w:t>
      </w:r>
      <w:r w:rsidRPr="009F738A">
        <w:rPr>
          <w:rFonts w:ascii="Arial" w:eastAsia="Times New Roman" w:hAnsi="Arial" w:cs="Arial"/>
          <w:color w:val="auto"/>
          <w:u w:val="single"/>
          <w:lang w:bidi="ar-SA"/>
        </w:rPr>
        <w:t>Экспозиция</w:t>
      </w:r>
      <w:r w:rsidRPr="009F738A">
        <w:rPr>
          <w:rFonts w:ascii="Arial" w:eastAsia="Times New Roman" w:hAnsi="Arial" w:cs="Arial"/>
          <w:color w:val="auto"/>
          <w:lang w:bidi="ar-SA"/>
        </w:rPr>
        <w:t xml:space="preserve"> - выставленные на обозрение в определенной системе музейные предметы (экспонаты).</w:t>
      </w:r>
    </w:p>
    <w:p w:rsidR="009F738A" w:rsidRPr="009F738A" w:rsidRDefault="009F738A" w:rsidP="009F738A">
      <w:pPr>
        <w:widowControl/>
        <w:tabs>
          <w:tab w:val="left" w:pos="567"/>
        </w:tabs>
        <w:spacing w:line="360" w:lineRule="auto"/>
        <w:ind w:firstLine="567"/>
        <w:jc w:val="both"/>
        <w:rPr>
          <w:rFonts w:ascii="Arial" w:eastAsia="Times New Roman" w:hAnsi="Arial" w:cs="Arial"/>
          <w:color w:val="auto"/>
          <w:lang w:bidi="ar-SA"/>
        </w:rPr>
      </w:pPr>
      <w:r>
        <w:rPr>
          <w:rFonts w:ascii="Arial" w:eastAsia="Times New Roman" w:hAnsi="Arial" w:cs="Arial"/>
          <w:color w:val="auto"/>
          <w:lang w:bidi="ar-SA"/>
        </w:rPr>
        <w:t xml:space="preserve">2.7. </w:t>
      </w:r>
      <w:r>
        <w:rPr>
          <w:b/>
          <w:bCs/>
          <w:i/>
          <w:iCs/>
        </w:rPr>
        <w:t>«Отечество»</w:t>
      </w:r>
      <w:r>
        <w:t xml:space="preserve"> - Всероссийское туристско-краеведческое движение школьников по изучению родного края.</w:t>
      </w:r>
    </w:p>
    <w:p w:rsidR="009F738A" w:rsidRDefault="009F738A">
      <w:pPr>
        <w:pStyle w:val="1"/>
        <w:spacing w:after="180"/>
        <w:ind w:firstLine="580"/>
        <w:jc w:val="both"/>
      </w:pPr>
    </w:p>
    <w:bookmarkEnd w:id="0"/>
    <w:p w:rsidR="009F738A" w:rsidRDefault="009F738A">
      <w:pPr>
        <w:pStyle w:val="1"/>
        <w:spacing w:after="180"/>
        <w:ind w:firstLine="580"/>
        <w:jc w:val="both"/>
        <w:sectPr w:rsidR="009F738A" w:rsidSect="00F24D66">
          <w:pgSz w:w="11900" w:h="16840"/>
          <w:pgMar w:top="380" w:right="867" w:bottom="1025" w:left="709" w:header="0" w:footer="597" w:gutter="0"/>
          <w:pgNumType w:start="1"/>
          <w:cols w:space="720"/>
          <w:noEndnote/>
          <w:docGrid w:linePitch="360"/>
        </w:sectPr>
      </w:pPr>
    </w:p>
    <w:p w:rsidR="00997814" w:rsidRDefault="00997814">
      <w:pPr>
        <w:pStyle w:val="22"/>
        <w:spacing w:after="0"/>
        <w:jc w:val="both"/>
      </w:pPr>
    </w:p>
    <w:sectPr w:rsidR="00997814">
      <w:headerReference w:type="default" r:id="rId7"/>
      <w:pgSz w:w="11900" w:h="16840"/>
      <w:pgMar w:top="1926" w:right="870" w:bottom="1182" w:left="1669" w:header="0" w:footer="754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17406" w:rsidRDefault="00517406">
      <w:r>
        <w:separator/>
      </w:r>
    </w:p>
  </w:endnote>
  <w:endnote w:type="continuationSeparator" w:id="0">
    <w:p w:rsidR="00517406" w:rsidRDefault="00517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17406" w:rsidRDefault="00517406"/>
  </w:footnote>
  <w:footnote w:type="continuationSeparator" w:id="0">
    <w:p w:rsidR="00517406" w:rsidRDefault="0051740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97814" w:rsidRDefault="00E36E97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5897245</wp:posOffset>
              </wp:positionH>
              <wp:positionV relativeFrom="page">
                <wp:posOffset>933450</wp:posOffset>
              </wp:positionV>
              <wp:extent cx="1103630" cy="13398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3630" cy="1339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97814" w:rsidRDefault="00E36E97">
                          <w:pPr>
                            <w:pStyle w:val="20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FF0000"/>
                              <w:sz w:val="24"/>
                              <w:szCs w:val="24"/>
                            </w:rPr>
                            <w:t>Приложение № 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464.35pt;margin-top:73.5pt;width:86.9pt;height:10.5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" filled="f" stroked="f">
              <v:textbox style="mso-fit-shape-to-text:t" inset="0,0,0,0">
                <w:txbxContent>
                  <w:p w:rsidR="00997814" w:rsidRDefault="00E36E97">
                    <w:pPr>
                      <w:pStyle w:val="20"/>
                      <w:rPr>
                        <w:sz w:val="24"/>
                        <w:szCs w:val="24"/>
                      </w:rPr>
                    </w:pPr>
                    <w:r>
                      <w:rPr>
                        <w:color w:val="FF0000"/>
                        <w:sz w:val="24"/>
                        <w:szCs w:val="24"/>
                      </w:rPr>
                      <w:t>Приложение №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FB0BF1"/>
    <w:multiLevelType w:val="multilevel"/>
    <w:tmpl w:val="913632F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CE70C6"/>
    <w:multiLevelType w:val="multilevel"/>
    <w:tmpl w:val="69508F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BB7752"/>
    <w:multiLevelType w:val="multilevel"/>
    <w:tmpl w:val="8E7212E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B821D35"/>
    <w:multiLevelType w:val="multilevel"/>
    <w:tmpl w:val="717AC13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814"/>
    <w:rsid w:val="002E7687"/>
    <w:rsid w:val="00517406"/>
    <w:rsid w:val="00997814"/>
    <w:rsid w:val="009F738A"/>
    <w:rsid w:val="00C1570D"/>
    <w:rsid w:val="00E36E97"/>
    <w:rsid w:val="00EB4CFD"/>
    <w:rsid w:val="00F24D66"/>
    <w:rsid w:val="00F55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8F1E1"/>
  <w15:docId w15:val="{F7A9E29F-80F0-4ACD-9A90-77046B8D6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21">
    <w:name w:val="Основной текст (2)_"/>
    <w:basedOn w:val="a0"/>
    <w:link w:val="2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spacing w:after="80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Основной текст (2)"/>
    <w:basedOn w:val="a"/>
    <w:link w:val="21"/>
    <w:pPr>
      <w:spacing w:after="12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1442</Words>
  <Characters>8224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Абдулмажид Магомедов</cp:lastModifiedBy>
  <cp:revision>5</cp:revision>
  <dcterms:created xsi:type="dcterms:W3CDTF">2021-09-12T11:29:00Z</dcterms:created>
  <dcterms:modified xsi:type="dcterms:W3CDTF">2021-09-12T12:51:00Z</dcterms:modified>
</cp:coreProperties>
</file>