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DD" w:rsidRPr="00F65027" w:rsidRDefault="00FF2FDD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1A0360" w:rsidRPr="00F65027" w:rsidRDefault="001A0360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1A0360" w:rsidRPr="00F65027" w:rsidRDefault="001A0360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1A0360" w:rsidRPr="00F65027" w:rsidRDefault="001A0360" w:rsidP="001A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МУНИЦИПАЛЬНОЕ КАЗЁННОЕ ОБЩЕОБРАЗОВАТЕЛЬНОЕ УЧРЕЖДЕНИЕ</w:t>
      </w:r>
    </w:p>
    <w:p w:rsidR="001A0360" w:rsidRPr="00F65027" w:rsidRDefault="001A0360" w:rsidP="001A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«РАХАТИНСКАЯ СРЕДНЯЯ ОБЩЕОБРАЗОВАТЕЛЬНАЯ ШКОЛА ИМЕНИ</w:t>
      </w:r>
    </w:p>
    <w:p w:rsidR="001A0360" w:rsidRPr="00F65027" w:rsidRDefault="001A0360" w:rsidP="001A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БАШИРА ЛАБАЗАНОВИЧА САХРАТУЛАЕВА»</w:t>
      </w:r>
    </w:p>
    <w:p w:rsidR="001A0360" w:rsidRPr="00F65027" w:rsidRDefault="001A0360" w:rsidP="001A036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>ПРИКАЗ №   55 «</w:t>
      </w:r>
      <w:proofErr w:type="gramStart"/>
      <w:r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Б»   </w:t>
      </w:r>
      <w:proofErr w:type="gramEnd"/>
      <w:r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                                  </w:t>
      </w:r>
      <w:r w:rsidRPr="00F65027">
        <w:rPr>
          <w:rFonts w:ascii="Times New Roman" w:eastAsia="Times New Roman" w:hAnsi="Times New Roman" w:cs="Times New Roman"/>
          <w:szCs w:val="28"/>
          <w:lang w:eastAsia="ru-RU"/>
        </w:rPr>
        <w:t>от 02.06.2020</w:t>
      </w:r>
    </w:p>
    <w:p w:rsidR="001A0360" w:rsidRPr="00F65027" w:rsidRDefault="001A0360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  <w:t>«Об итогах окончания четвертой четверти»</w:t>
      </w:r>
    </w:p>
    <w:p w:rsidR="001A0360" w:rsidRPr="00F65027" w:rsidRDefault="001A0360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  <w:t>«Об итогах окончания всего учебного года»</w:t>
      </w:r>
      <w:r w:rsidR="00701FCB" w:rsidRPr="00F6502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                                   </w:t>
      </w:r>
    </w:p>
    <w:p w:rsidR="00701FCB" w:rsidRPr="00F65027" w:rsidRDefault="001A0360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             </w:t>
      </w:r>
      <w:r w:rsidR="00701FCB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В целях эффективной организации учебно-воспитательного процесса, в рамках </w:t>
      </w:r>
      <w:proofErr w:type="spellStart"/>
      <w:r w:rsidR="00701FCB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внутришкольного</w:t>
      </w:r>
      <w:proofErr w:type="spellEnd"/>
      <w:r w:rsidR="00701FCB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контроля, контроля за качеством образовательного процесса был осуществлен сбор данн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>ых об успеваемости обучающихся 1</w:t>
      </w:r>
      <w:r w:rsidR="00701FCB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-11 классов с целью дальнейшего анализа и выработки рекомендаций. </w:t>
      </w:r>
    </w:p>
    <w:p w:rsidR="00701FCB" w:rsidRPr="00F65027" w:rsidRDefault="00A97D75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027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Анализ итогов 4 четверти 201</w:t>
      </w:r>
      <w:r w:rsidR="004A1259" w:rsidRPr="00F65027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F65027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</w:t>
      </w:r>
      <w:r w:rsidR="004A1259" w:rsidRPr="00F65027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701FCB" w:rsidRPr="00F65027"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учебного года показала следующее</w:t>
      </w:r>
      <w:r w:rsidR="00701FCB" w:rsidRPr="00F65027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05624" w:rsidRPr="00F65027" w:rsidRDefault="00705624" w:rsidP="00705624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027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начало и конец 4</w:t>
      </w:r>
      <w:r w:rsidR="003804CF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четверти 2019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-2020 учебного года в школе обучались </w:t>
      </w:r>
      <w:r w:rsidR="00CF5060" w:rsidRPr="00F65027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372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учащихся. </w:t>
      </w:r>
    </w:p>
    <w:p w:rsidR="00705624" w:rsidRPr="00F65027" w:rsidRDefault="00705624" w:rsidP="00705624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8"/>
          <w:szCs w:val="28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 xml:space="preserve">Успеваемость 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целом по школе по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итогам  4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четверти составляет </w:t>
      </w:r>
      <w:r w:rsidRPr="00F65027">
        <w:rPr>
          <w:rFonts w:ascii="Times New Roman" w:eastAsia="Times New Roman" w:hAnsi="Times New Roman" w:cs="Times New Roman"/>
          <w:bCs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%, что выше на </w:t>
      </w:r>
      <w:r w:rsidR="003804CF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% по сравнению с 3 четвертью  и на </w:t>
      </w:r>
      <w:r w:rsidR="00F05A13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% по сравнению с 2 четвертью</w:t>
      </w:r>
      <w:r w:rsidR="00F05A13"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65027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 xml:space="preserve">                                                   </w:t>
      </w:r>
    </w:p>
    <w:p w:rsidR="00AC78A8" w:rsidRPr="00F65027" w:rsidRDefault="00701FCB" w:rsidP="00701FC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6502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  </w:t>
      </w:r>
    </w:p>
    <w:tbl>
      <w:tblPr>
        <w:tblW w:w="9279" w:type="dxa"/>
        <w:tblInd w:w="93" w:type="dxa"/>
        <w:tblLook w:val="04A0" w:firstRow="1" w:lastRow="0" w:firstColumn="1" w:lastColumn="0" w:noHBand="0" w:noVBand="1"/>
      </w:tblPr>
      <w:tblGrid>
        <w:gridCol w:w="376"/>
        <w:gridCol w:w="672"/>
        <w:gridCol w:w="567"/>
        <w:gridCol w:w="567"/>
        <w:gridCol w:w="371"/>
        <w:gridCol w:w="371"/>
        <w:gridCol w:w="451"/>
        <w:gridCol w:w="292"/>
        <w:gridCol w:w="388"/>
        <w:gridCol w:w="388"/>
        <w:gridCol w:w="371"/>
        <w:gridCol w:w="451"/>
        <w:gridCol w:w="311"/>
        <w:gridCol w:w="248"/>
        <w:gridCol w:w="371"/>
        <w:gridCol w:w="371"/>
        <w:gridCol w:w="451"/>
        <w:gridCol w:w="292"/>
        <w:gridCol w:w="388"/>
        <w:gridCol w:w="388"/>
        <w:gridCol w:w="371"/>
        <w:gridCol w:w="451"/>
        <w:gridCol w:w="372"/>
      </w:tblGrid>
      <w:tr w:rsidR="001A0360" w:rsidRPr="00F65027" w:rsidTr="001A0360">
        <w:trPr>
          <w:trHeight w:val="289"/>
        </w:trPr>
        <w:tc>
          <w:tcPr>
            <w:tcW w:w="376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№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уч.на</w:t>
            </w:r>
            <w:proofErr w:type="spellEnd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 xml:space="preserve"> нач.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уч.на</w:t>
            </w:r>
            <w:proofErr w:type="spellEnd"/>
          </w:p>
        </w:tc>
        <w:tc>
          <w:tcPr>
            <w:tcW w:w="371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с од</w:t>
            </w:r>
          </w:p>
        </w:tc>
        <w:tc>
          <w:tcPr>
            <w:tcW w:w="38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с од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4 четверть</w:t>
            </w:r>
          </w:p>
        </w:tc>
        <w:tc>
          <w:tcPr>
            <w:tcW w:w="24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с од</w:t>
            </w:r>
          </w:p>
        </w:tc>
        <w:tc>
          <w:tcPr>
            <w:tcW w:w="388" w:type="dxa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с од</w:t>
            </w:r>
          </w:p>
        </w:tc>
        <w:tc>
          <w:tcPr>
            <w:tcW w:w="1194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годовая</w:t>
            </w:r>
          </w:p>
        </w:tc>
      </w:tr>
      <w:tr w:rsidR="001A0360" w:rsidRPr="00F65027" w:rsidTr="001A0360">
        <w:trPr>
          <w:trHeight w:val="256"/>
        </w:trPr>
        <w:tc>
          <w:tcPr>
            <w:tcW w:w="3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кон.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К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У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П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К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У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П</w:t>
            </w:r>
          </w:p>
        </w:tc>
      </w:tr>
      <w:tr w:rsidR="001A0360" w:rsidRPr="00F65027" w:rsidTr="001A0360">
        <w:trPr>
          <w:trHeight w:val="192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 «а»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94</w:t>
            </w:r>
          </w:p>
        </w:tc>
      </w:tr>
      <w:tr w:rsidR="001A0360" w:rsidRPr="00F65027" w:rsidTr="001A0360">
        <w:trPr>
          <w:trHeight w:val="192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 «б»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15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13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94</w:t>
            </w:r>
          </w:p>
        </w:tc>
      </w:tr>
      <w:tr w:rsidR="001A0360" w:rsidRPr="00F65027" w:rsidTr="001A0360">
        <w:trPr>
          <w:trHeight w:val="192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5в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97</w:t>
            </w:r>
          </w:p>
        </w:tc>
      </w:tr>
      <w:tr w:rsidR="001A0360" w:rsidRPr="00F65027" w:rsidTr="001A0360">
        <w:trPr>
          <w:trHeight w:val="167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5г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13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  <w:tr w:rsidR="001A0360" w:rsidRPr="00F65027" w:rsidTr="001A0360">
        <w:trPr>
          <w:trHeight w:val="184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6«а»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17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29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29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97</w:t>
            </w:r>
          </w:p>
        </w:tc>
      </w:tr>
      <w:tr w:rsidR="001A0360" w:rsidRPr="00F65027" w:rsidTr="001A0360">
        <w:trPr>
          <w:trHeight w:val="208"/>
        </w:trPr>
        <w:tc>
          <w:tcPr>
            <w:tcW w:w="37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6 «б»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16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95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7«а»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11</w:t>
            </w:r>
          </w:p>
        </w:tc>
        <w:tc>
          <w:tcPr>
            <w:tcW w:w="37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2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55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2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55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  <w:tr w:rsidR="001A0360" w:rsidRPr="00F65027" w:rsidTr="001A0360">
        <w:trPr>
          <w:trHeight w:val="176"/>
        </w:trPr>
        <w:tc>
          <w:tcPr>
            <w:tcW w:w="37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7 «б»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97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8 «а»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13</w:t>
            </w:r>
          </w:p>
        </w:tc>
        <w:tc>
          <w:tcPr>
            <w:tcW w:w="37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</w:t>
            </w:r>
          </w:p>
        </w:tc>
        <w:tc>
          <w:tcPr>
            <w:tcW w:w="2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62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</w:t>
            </w:r>
          </w:p>
        </w:tc>
        <w:tc>
          <w:tcPr>
            <w:tcW w:w="2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62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97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8 «б»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14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11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11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9 «а»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16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9 «б»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16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33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92</w:t>
            </w:r>
          </w:p>
        </w:tc>
      </w:tr>
      <w:tr w:rsidR="001A0360" w:rsidRPr="00F65027" w:rsidTr="001A0360">
        <w:trPr>
          <w:trHeight w:val="216"/>
        </w:trPr>
        <w:tc>
          <w:tcPr>
            <w:tcW w:w="376" w:type="dxa"/>
            <w:tcBorders>
              <w:top w:val="nil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22</w:t>
            </w:r>
          </w:p>
        </w:tc>
        <w:tc>
          <w:tcPr>
            <w:tcW w:w="3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39</w:t>
            </w:r>
          </w:p>
        </w:tc>
        <w:tc>
          <w:tcPr>
            <w:tcW w:w="4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131</w:t>
            </w:r>
          </w:p>
        </w:tc>
        <w:tc>
          <w:tcPr>
            <w:tcW w:w="2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23</w:t>
            </w:r>
          </w:p>
        </w:tc>
        <w:tc>
          <w:tcPr>
            <w:tcW w:w="3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120</w:t>
            </w:r>
          </w:p>
        </w:tc>
        <w:tc>
          <w:tcPr>
            <w:tcW w:w="2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37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86302" w:rsidRPr="00F65027" w:rsidRDefault="00486302" w:rsidP="004863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szCs w:val="16"/>
                <w:lang w:eastAsia="ru-RU"/>
              </w:rPr>
              <w:t>96</w:t>
            </w:r>
          </w:p>
        </w:tc>
      </w:tr>
    </w:tbl>
    <w:p w:rsidR="004224B7" w:rsidRPr="00F65027" w:rsidRDefault="004224B7" w:rsidP="004224B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Качество знаний учащихся</w:t>
      </w:r>
    </w:p>
    <w:p w:rsidR="004224B7" w:rsidRPr="00F65027" w:rsidRDefault="004224B7" w:rsidP="004224B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Сравнивая результаты 4 четверти с 3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чтв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 видим, что результаты качества знаний повысилось на 13 %, то есть с 24 поднялось до 37.</w:t>
      </w:r>
    </w:p>
    <w:p w:rsidR="004224B7" w:rsidRPr="00F65027" w:rsidRDefault="004224B7" w:rsidP="004224B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proofErr w:type="gramStart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« Лидерами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» по количеству отличников является: 6а  и 9б классы, в обоих классах по 4 отличника.</w:t>
      </w:r>
    </w:p>
    <w:p w:rsidR="004224B7" w:rsidRPr="00F65027" w:rsidRDefault="004224B7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На «отлично» школу закончили 23 учащихся, что выше на 7 учащихся с прошлым годом.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В 2019 - 2020 учебном году начальное звено насчитывало 11 классов. Обучение и воспитание осуществляли: 16 педагогов. 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На конец учебного года в 1–4-х классах обучалось 180 учащихся. </w:t>
      </w:r>
    </w:p>
    <w:p w:rsidR="001A0360" w:rsidRPr="00F65027" w:rsidRDefault="001A0360" w:rsidP="001A0360">
      <w:pPr>
        <w:spacing w:after="0" w:line="240" w:lineRule="auto"/>
        <w:rPr>
          <w:rFonts w:ascii="Calibri" w:eastAsia="Calibri" w:hAnsi="Calibri" w:cs="Times New Roman"/>
          <w:b/>
          <w:bCs/>
          <w:sz w:val="18"/>
        </w:rPr>
      </w:pPr>
      <w:r w:rsidRPr="00F65027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4"/>
        </w:rPr>
        <w:t xml:space="preserve">В течение года учителя начальных классов были ориентированы на решение следующих задач: </w:t>
      </w:r>
    </w:p>
    <w:p w:rsidR="001A0360" w:rsidRPr="00F65027" w:rsidRDefault="001A0360" w:rsidP="00F650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 Работа по внедрению новых образовательных стандартов в начальной школе и обновлению системы качества образования</w:t>
      </w:r>
    </w:p>
    <w:p w:rsidR="001A0360" w:rsidRPr="00F65027" w:rsidRDefault="001A0360" w:rsidP="00F650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Построение разветвлённой системы поиска и поддержи талантливых детей, а также их сопровождение в течение всего периода становления личности (система поддержки </w:t>
      </w:r>
      <w:proofErr w:type="gramStart"/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>сформировавшихся талантливых школьников</w:t>
      </w:r>
      <w:proofErr w:type="gramEnd"/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 и общая среда для проявления и развития способностей каждого ребенка, стимулирования и выявления достижений одаренных детей).</w:t>
      </w:r>
    </w:p>
    <w:p w:rsidR="001A0360" w:rsidRPr="00F65027" w:rsidRDefault="001A0360" w:rsidP="00F6502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>Развитие учительского потенциала: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•освоение и использование наиболее рациональных методов обучения и воспитания </w:t>
      </w:r>
      <w:proofErr w:type="gramStart"/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>обучающихся;</w:t>
      </w: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br/>
        <w:t>•</w:t>
      </w:r>
      <w:proofErr w:type="gramEnd"/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повышение уровня </w:t>
      </w:r>
      <w:proofErr w:type="spellStart"/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>общедидактической</w:t>
      </w:r>
      <w:proofErr w:type="spellEnd"/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 и методической подготовки педагогов;</w:t>
      </w: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br/>
        <w:t>•проведение обмена опытом успешной педагогической деятельности;</w:t>
      </w:r>
      <w:r w:rsidRPr="00F65027">
        <w:rPr>
          <w:rFonts w:ascii="Times New Roman" w:eastAsia="Calibri" w:hAnsi="Times New Roman" w:cs="Times New Roman"/>
          <w:color w:val="000000"/>
          <w:sz w:val="18"/>
          <w:szCs w:val="24"/>
        </w:rPr>
        <w:br/>
        <w:t>•создание новых условий для самообразования учителей и творческой работы коллектива.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 xml:space="preserve">Общие качественные показатели. 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>Успевают все</w:t>
      </w: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. </w:t>
      </w:r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 xml:space="preserve">Качество знаний составило 60%. </w:t>
      </w: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Анализ статистических данных по итогам года выявил тенденцию к увеличению </w:t>
      </w:r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 xml:space="preserve">качественных показателей на 2 %. </w:t>
      </w:r>
      <w:r w:rsidRPr="00F65027">
        <w:rPr>
          <w:rFonts w:ascii="Times New Roman" w:eastAsia="Calibri" w:hAnsi="Times New Roman" w:cs="Times New Roman"/>
          <w:sz w:val="16"/>
          <w:szCs w:val="24"/>
        </w:rPr>
        <w:t>В целом необходимо отметить, что уровень знаний, умений и навыков учащихся 1-4 классов отвечает требованиям федерального компонента Государственного стандарта.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Так, успеваемость учащихся 2–4-х классов составила в текущем учебном году 100%, а качество знаний по 2-м классам – 63%, по 3-м классам – 60%, по 4-м классам – 54%. 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>По итогам годовых отметок выявлены 36 отличников и 39 хорошистов.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 xml:space="preserve">Причиной </w:t>
      </w: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наметившейся устойчивой тенденции качественных показателей начальной 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Положительная тенденция в </w:t>
      </w: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формировании </w:t>
      </w:r>
      <w:proofErr w:type="spellStart"/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>общеучебных</w:t>
      </w:r>
      <w:proofErr w:type="spellEnd"/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 умений и </w:t>
      </w:r>
      <w:proofErr w:type="gramStart"/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>навыков</w:t>
      </w:r>
      <w:proofErr w:type="gramEnd"/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 </w:t>
      </w: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>учащихся послужила причиной повышения качественных показателей по математике на 6%, по русскому языку на 6%, по литературному чтению на 3%.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Снижение </w:t>
      </w: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>качественных показателей по английскому языку на 2%, по окружающему миру на 3%, говорит о повышении требований в части формирования познавательных учебных действий, отлаженной системе контроля.</w:t>
      </w: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     Анализ посещенных </w:t>
      </w:r>
      <w:proofErr w:type="gramStart"/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уроков </w:t>
      </w: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 показал</w:t>
      </w:r>
      <w:proofErr w:type="gramEnd"/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, что уровень преподавания учителей Омаровой </w:t>
      </w:r>
      <w:proofErr w:type="spellStart"/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>Ч.МНурахмаевой</w:t>
      </w:r>
      <w:proofErr w:type="spellEnd"/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 С.Т., </w:t>
      </w:r>
      <w:proofErr w:type="spellStart"/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>Джаватхановой</w:t>
      </w:r>
      <w:proofErr w:type="spellEnd"/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 П.А, Уроки этих учителей отличаются хорошим знанием методики преподавания. В целом учителя уверенно профессионально владеют учебным материалом, ставят цели, исходя из содержания, вместе с учащимися определяют учебные задачи и решают их, поощряя инициативу учащихся. При этом ученики проявляют активность, организованность. </w:t>
      </w:r>
    </w:p>
    <w:p w:rsidR="00F65027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 </w:t>
      </w:r>
    </w:p>
    <w:p w:rsidR="00F65027" w:rsidRPr="00F65027" w:rsidRDefault="00F65027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</w:pPr>
    </w:p>
    <w:p w:rsidR="001A0360" w:rsidRPr="00F65027" w:rsidRDefault="001A0360" w:rsidP="001A03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 xml:space="preserve">Обобщение педагогического опыта. </w:t>
      </w:r>
    </w:p>
    <w:p w:rsidR="001A0360" w:rsidRPr="00F65027" w:rsidRDefault="001A0360" w:rsidP="001A0360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color w:val="000000"/>
          <w:sz w:val="16"/>
          <w:szCs w:val="24"/>
        </w:rPr>
        <w:t>Знания и опыт, полученные через курсовую подготовку, в работе над темой самообразования, в творческих группах учителя начальных классов умело адаптируют в практической деятельности, что находит отражение на открытых уроках в рамках методической недели школы, городских и областных семинарах.</w:t>
      </w:r>
    </w:p>
    <w:p w:rsidR="001A0360" w:rsidRPr="00F65027" w:rsidRDefault="001A0360" w:rsidP="001A0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</w:pP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ab/>
      </w:r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>Необходимо отметить высокую активность педагогов, посетивших открытые уроки своих коллег. В процессе посещения уроков было отмечено следующее:</w:t>
      </w:r>
    </w:p>
    <w:p w:rsidR="001A0360" w:rsidRPr="00F65027" w:rsidRDefault="001A0360" w:rsidP="00F650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 xml:space="preserve"> организация учебного занятия в соответствии с современными требованиями,</w:t>
      </w:r>
    </w:p>
    <w:p w:rsidR="001A0360" w:rsidRPr="00F65027" w:rsidRDefault="001A0360" w:rsidP="00F650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 xml:space="preserve"> активное использование современных технологий;</w:t>
      </w:r>
    </w:p>
    <w:p w:rsidR="001A0360" w:rsidRPr="00F65027" w:rsidRDefault="001A0360" w:rsidP="00F650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 xml:space="preserve"> работа на уроке с различными категориями учащихся и создание ситуации успеха;</w:t>
      </w:r>
    </w:p>
    <w:p w:rsidR="001A0360" w:rsidRPr="00F65027" w:rsidRDefault="001A0360" w:rsidP="00F650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lastRenderedPageBreak/>
        <w:t xml:space="preserve"> создание психологически комфортного климата на уроке;</w:t>
      </w:r>
    </w:p>
    <w:p w:rsidR="001A0360" w:rsidRPr="00F65027" w:rsidRDefault="001A0360" w:rsidP="00F650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 xml:space="preserve"> активное использование </w:t>
      </w:r>
      <w:proofErr w:type="spellStart"/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>здоровьесберегающих</w:t>
      </w:r>
      <w:proofErr w:type="spellEnd"/>
      <w:r w:rsidRPr="00F65027">
        <w:rPr>
          <w:rFonts w:ascii="Times New Roman" w:eastAsia="Times New Roman" w:hAnsi="Times New Roman" w:cs="Times New Roman"/>
          <w:spacing w:val="16"/>
          <w:sz w:val="16"/>
          <w:szCs w:val="24"/>
          <w:lang w:eastAsia="ru-RU"/>
        </w:rPr>
        <w:t xml:space="preserve"> технологий.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color w:val="000000"/>
          <w:sz w:val="16"/>
          <w:szCs w:val="24"/>
        </w:rPr>
        <w:tab/>
      </w:r>
      <w:r w:rsidRPr="00F65027">
        <w:rPr>
          <w:rFonts w:ascii="Times New Roman" w:eastAsia="Calibri" w:hAnsi="Times New Roman" w:cs="Times New Roman"/>
          <w:bCs/>
          <w:color w:val="000000"/>
          <w:sz w:val="16"/>
          <w:szCs w:val="24"/>
        </w:rPr>
        <w:t xml:space="preserve">В связи с тем, что одним из показателей профессиональной компетентности учителя является его способность к самообразованию, которая поможет не отстать от </w:t>
      </w:r>
      <w:proofErr w:type="gramStart"/>
      <w:r w:rsidRPr="00F65027">
        <w:rPr>
          <w:rFonts w:ascii="Times New Roman" w:eastAsia="Calibri" w:hAnsi="Times New Roman" w:cs="Times New Roman"/>
          <w:bCs/>
          <w:color w:val="000000"/>
          <w:sz w:val="16"/>
          <w:szCs w:val="24"/>
        </w:rPr>
        <w:t>« поезда</w:t>
      </w:r>
      <w:proofErr w:type="gramEnd"/>
      <w:r w:rsidRPr="00F65027">
        <w:rPr>
          <w:rFonts w:ascii="Times New Roman" w:eastAsia="Calibri" w:hAnsi="Times New Roman" w:cs="Times New Roman"/>
          <w:bCs/>
          <w:color w:val="000000"/>
          <w:sz w:val="16"/>
          <w:szCs w:val="24"/>
        </w:rPr>
        <w:t xml:space="preserve"> современности»; в условиях информационного общества, где доступ к информации, умение работать с ней являются ключевыми, особенно актуальна проблема самообразования. Для этого в школе созданы условия для формирования профессионального самосовершенствования; творческого роста учителя; созданы условия для работы с научно – педагогической информацией в интернете.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16"/>
          <w:szCs w:val="24"/>
        </w:rPr>
      </w:pPr>
      <w:r w:rsidRPr="00F65027">
        <w:rPr>
          <w:rFonts w:ascii="Times New Roman" w:eastAsia="Calibri" w:hAnsi="Times New Roman" w:cs="Times New Roman"/>
          <w:bCs/>
          <w:color w:val="000000"/>
          <w:sz w:val="16"/>
          <w:szCs w:val="24"/>
        </w:rPr>
        <w:tab/>
        <w:t>Так в течение учебного года учителя начальной школы выступили на педагогических советах, заседаниях кафедры, семинарах городского и областного уровней.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 xml:space="preserve"> </w:t>
      </w:r>
      <w:proofErr w:type="spellStart"/>
      <w:r w:rsidRPr="00F65027">
        <w:rPr>
          <w:rFonts w:ascii="Times New Roman" w:eastAsia="Calibri" w:hAnsi="Times New Roman" w:cs="Times New Roman"/>
          <w:b/>
          <w:bCs/>
          <w:sz w:val="16"/>
          <w:szCs w:val="24"/>
        </w:rPr>
        <w:t>Здоровьесбережение</w:t>
      </w:r>
      <w:proofErr w:type="spellEnd"/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i/>
          <w:iCs/>
          <w:sz w:val="16"/>
          <w:szCs w:val="24"/>
        </w:rPr>
        <w:t xml:space="preserve">В течение года совершенствовалась работа, направленная на сохранение и укрепление здоровья учащихся, а именно: 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 соблюдены все требования к режиму образовательного процесса (Сан </w:t>
      </w:r>
      <w:proofErr w:type="spellStart"/>
      <w:r w:rsidRPr="00F65027">
        <w:rPr>
          <w:rFonts w:ascii="Times New Roman" w:eastAsia="Calibri" w:hAnsi="Times New Roman" w:cs="Times New Roman"/>
          <w:sz w:val="16"/>
          <w:szCs w:val="24"/>
        </w:rPr>
        <w:t>ПиН</w:t>
      </w:r>
      <w:proofErr w:type="spellEnd"/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 2.4.2.1178–02); 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 обеспечение учащихся горячим питанием; 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 с целью профилактики нарушений осанки, зрения проведение </w:t>
      </w:r>
      <w:proofErr w:type="spellStart"/>
      <w:proofErr w:type="gramStart"/>
      <w:r w:rsidRPr="00F65027">
        <w:rPr>
          <w:rFonts w:ascii="Times New Roman" w:eastAsia="Calibri" w:hAnsi="Times New Roman" w:cs="Times New Roman"/>
          <w:sz w:val="16"/>
          <w:szCs w:val="24"/>
        </w:rPr>
        <w:t>физкуль-тминуток</w:t>
      </w:r>
      <w:proofErr w:type="spellEnd"/>
      <w:proofErr w:type="gramEnd"/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, гимнастики для глаз; 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 расписание построено с учетом работоспособности учащихся; </w:t>
      </w:r>
    </w:p>
    <w:p w:rsidR="001A0360" w:rsidRPr="00F65027" w:rsidRDefault="001A0360" w:rsidP="001A0360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 объем двигательной активности слагался из уроков физкультуры, ритмики, </w:t>
      </w:r>
      <w:proofErr w:type="spellStart"/>
      <w:r w:rsidRPr="00F65027">
        <w:rPr>
          <w:rFonts w:ascii="Times New Roman" w:eastAsia="Calibri" w:hAnsi="Times New Roman" w:cs="Times New Roman"/>
          <w:sz w:val="16"/>
          <w:szCs w:val="24"/>
        </w:rPr>
        <w:t>физминуток</w:t>
      </w:r>
      <w:proofErr w:type="spellEnd"/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, подвижных игр на переменах, динамических пауз; 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В сентябре в первых классах был проведен мониторинг готовности первоклассников к школьному обучению. Его целью являлась оценка адаптационного потенциала первоклассников в начальный период обучения. 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ab/>
        <w:t>Входные диагностики были направлены для выявления состояния зрительного восприятия, умения ориентироваться на плоскости, фонематического слуха и фонематического восприятия. Результаты входной диагностики показали. Что 35% учащихся имеют высокий уровень, 52% - средний уровень и 17% - низкий уровень. Полученные данные использованы для осуществления индивидуально-дифференцированного подхода к ребенку при обучении в 1 классе.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b/>
          <w:bCs/>
          <w:i/>
          <w:iCs/>
          <w:sz w:val="16"/>
          <w:szCs w:val="24"/>
        </w:rPr>
        <w:t xml:space="preserve">В связи с этим считаю необходимым рекомендовать: 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1. Продолжить работу по научно-методическому и нормативно-правовому обеспечению введения ФГОС начального общего образования. 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 Руководителю ШМО Алиевой П.А.  спланировать методическую работу, обеспечивающую сопровождение ФГОС. Это могут быть заседания ШМО учителей начальных классов и учителей, задействованных в реализации ФГОС круглые столы, семинары по системе оценке достижения планируемых результатов освоения ФГОС, а также по вопросам реализации ФГОС. 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2. Продолжить систему работу по предупреждению </w:t>
      </w:r>
      <w:proofErr w:type="gramStart"/>
      <w:r w:rsidRPr="00F65027">
        <w:rPr>
          <w:rFonts w:ascii="Times New Roman" w:eastAsia="Calibri" w:hAnsi="Times New Roman" w:cs="Times New Roman"/>
          <w:sz w:val="16"/>
          <w:szCs w:val="24"/>
        </w:rPr>
        <w:t>неуспеваемости</w:t>
      </w:r>
      <w:proofErr w:type="gramEnd"/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 учащихся через индивидуализацию и дифференциацию обучения, вовлечению учащихся во внеурочную деятельность. </w:t>
      </w:r>
    </w:p>
    <w:p w:rsidR="001A0360" w:rsidRPr="00F65027" w:rsidRDefault="001A0360" w:rsidP="001A0360">
      <w:pPr>
        <w:spacing w:after="0" w:line="240" w:lineRule="auto"/>
        <w:ind w:firstLine="360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3. В связи с введением системы внешнего контроля образовательных достижений учащихся включить в систему </w:t>
      </w:r>
      <w:proofErr w:type="spellStart"/>
      <w:r w:rsidRPr="00F65027">
        <w:rPr>
          <w:rFonts w:ascii="Times New Roman" w:eastAsia="Calibri" w:hAnsi="Times New Roman" w:cs="Times New Roman"/>
          <w:sz w:val="16"/>
          <w:szCs w:val="24"/>
        </w:rPr>
        <w:t>внутришкольного</w:t>
      </w:r>
      <w:proofErr w:type="spellEnd"/>
      <w:r w:rsidRPr="00F65027">
        <w:rPr>
          <w:rFonts w:ascii="Times New Roman" w:eastAsia="Calibri" w:hAnsi="Times New Roman" w:cs="Times New Roman"/>
          <w:sz w:val="16"/>
          <w:szCs w:val="24"/>
        </w:rPr>
        <w:t xml:space="preserve"> контроля ряд мероприятий, направленных на устранение выявленных в ходе </w:t>
      </w:r>
      <w:proofErr w:type="gramStart"/>
      <w:r w:rsidRPr="00F65027">
        <w:rPr>
          <w:rFonts w:ascii="Times New Roman" w:eastAsia="Calibri" w:hAnsi="Times New Roman" w:cs="Times New Roman"/>
          <w:sz w:val="16"/>
          <w:szCs w:val="24"/>
        </w:rPr>
        <w:t>мониторинга  недостатков</w:t>
      </w:r>
      <w:proofErr w:type="gramEnd"/>
      <w:r w:rsidRPr="00F65027">
        <w:rPr>
          <w:rFonts w:ascii="Times New Roman" w:eastAsia="Calibri" w:hAnsi="Times New Roman" w:cs="Times New Roman"/>
          <w:sz w:val="16"/>
          <w:szCs w:val="24"/>
        </w:rPr>
        <w:t>. Продолжить системную диагностику выполнения требований к уровню подготовки учащихся, обозначенных в программах. Спланировать работу ШМО учителей начальных классов по результатам муниципального, регионального мониторинга.</w:t>
      </w:r>
    </w:p>
    <w:p w:rsidR="004224B7" w:rsidRPr="00F65027" w:rsidRDefault="004224B7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7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20"/>
          <w:szCs w:val="27"/>
          <w:lang w:eastAsia="ru-RU"/>
        </w:rPr>
        <w:t xml:space="preserve">Итоги успеваемости и посещаемости по 2-4 классам за 2019-2020 </w:t>
      </w:r>
      <w:proofErr w:type="spellStart"/>
      <w:r w:rsidRPr="00F65027">
        <w:rPr>
          <w:rFonts w:ascii="Times New Roman" w:eastAsia="Times New Roman" w:hAnsi="Times New Roman" w:cs="Times New Roman"/>
          <w:b/>
          <w:color w:val="000000"/>
          <w:sz w:val="20"/>
          <w:szCs w:val="27"/>
          <w:lang w:eastAsia="ru-RU"/>
        </w:rPr>
        <w:t>уч</w:t>
      </w:r>
      <w:proofErr w:type="spellEnd"/>
      <w:r w:rsidRPr="00F65027">
        <w:rPr>
          <w:rFonts w:ascii="Times New Roman" w:eastAsia="Times New Roman" w:hAnsi="Times New Roman" w:cs="Times New Roman"/>
          <w:b/>
          <w:color w:val="000000"/>
          <w:sz w:val="20"/>
          <w:szCs w:val="27"/>
          <w:lang w:eastAsia="ru-RU"/>
        </w:rPr>
        <w:t xml:space="preserve"> год</w:t>
      </w:r>
    </w:p>
    <w:tbl>
      <w:tblPr>
        <w:tblW w:w="9931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564"/>
        <w:gridCol w:w="771"/>
        <w:gridCol w:w="658"/>
        <w:gridCol w:w="658"/>
        <w:gridCol w:w="413"/>
        <w:gridCol w:w="399"/>
        <w:gridCol w:w="399"/>
        <w:gridCol w:w="532"/>
        <w:gridCol w:w="532"/>
        <w:gridCol w:w="532"/>
        <w:gridCol w:w="534"/>
        <w:gridCol w:w="2266"/>
        <w:gridCol w:w="1673"/>
      </w:tblGrid>
      <w:tr w:rsidR="0050112E" w:rsidRPr="00F65027" w:rsidTr="00F65027">
        <w:trPr>
          <w:trHeight w:val="257"/>
        </w:trPr>
        <w:tc>
          <w:tcPr>
            <w:tcW w:w="56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№</w:t>
            </w:r>
          </w:p>
        </w:tc>
        <w:tc>
          <w:tcPr>
            <w:tcW w:w="77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класс</w:t>
            </w:r>
          </w:p>
        </w:tc>
        <w:tc>
          <w:tcPr>
            <w:tcW w:w="65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уч.на</w:t>
            </w:r>
            <w:proofErr w:type="spellEnd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 xml:space="preserve"> нач.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уч.на</w:t>
            </w:r>
            <w:proofErr w:type="spellEnd"/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  <w:t>с 1 "3"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  <w:t>с 1 "4"</w:t>
            </w:r>
          </w:p>
        </w:tc>
      </w:tr>
      <w:tr w:rsidR="0050112E" w:rsidRPr="00F65027" w:rsidTr="00F65027">
        <w:trPr>
          <w:trHeight w:val="197"/>
        </w:trPr>
        <w:tc>
          <w:tcPr>
            <w:tcW w:w="56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кон.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К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У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</w:p>
        </w:tc>
        <w:tc>
          <w:tcPr>
            <w:tcW w:w="2266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lang w:eastAsia="ru-RU"/>
              </w:rPr>
            </w:pPr>
          </w:p>
        </w:tc>
      </w:tr>
      <w:tr w:rsidR="0050112E" w:rsidRPr="00F65027" w:rsidTr="00F65027">
        <w:trPr>
          <w:trHeight w:val="206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2«а»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71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Муртазалиев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 xml:space="preserve"> М.(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англяз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180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2 «б»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55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93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197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2«в»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62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92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223"/>
        </w:trPr>
        <w:tc>
          <w:tcPr>
            <w:tcW w:w="5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3 «а»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59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90</w:t>
            </w:r>
          </w:p>
        </w:tc>
        <w:tc>
          <w:tcPr>
            <w:tcW w:w="22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232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3«б»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69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Кам.М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.(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родяз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2"/>
                <w:lang w:eastAsia="ru-RU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197"/>
        </w:trPr>
        <w:tc>
          <w:tcPr>
            <w:tcW w:w="56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3 «в»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232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4 «а»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53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53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94</w:t>
            </w:r>
          </w:p>
        </w:tc>
        <w:tc>
          <w:tcPr>
            <w:tcW w:w="22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232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4 «б»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63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95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  <w:tr w:rsidR="0050112E" w:rsidRPr="00F65027" w:rsidTr="00F65027">
        <w:trPr>
          <w:trHeight w:val="232"/>
        </w:trPr>
        <w:tc>
          <w:tcPr>
            <w:tcW w:w="56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4"/>
                <w:lang w:eastAsia="ru-RU"/>
              </w:rPr>
              <w:t>ИТОГО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56</w:t>
            </w:r>
          </w:p>
        </w:tc>
        <w:tc>
          <w:tcPr>
            <w:tcW w:w="53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59,5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0112E" w:rsidRPr="00F65027" w:rsidRDefault="0050112E" w:rsidP="0050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4"/>
                <w:lang w:eastAsia="ru-RU"/>
              </w:rPr>
              <w:t>93</w:t>
            </w:r>
          </w:p>
        </w:tc>
        <w:tc>
          <w:tcPr>
            <w:tcW w:w="22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0112E" w:rsidRPr="00F65027" w:rsidRDefault="0050112E" w:rsidP="005011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 </w:t>
            </w:r>
          </w:p>
        </w:tc>
      </w:tr>
    </w:tbl>
    <w:p w:rsidR="00701FCB" w:rsidRPr="00F65027" w:rsidRDefault="008C0AD2" w:rsidP="00701FC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На конец учебного года неуспевающих учащихся не выявлено.</w:t>
      </w:r>
    </w:p>
    <w:p w:rsidR="00701FCB" w:rsidRPr="00F65027" w:rsidRDefault="008C0AD2" w:rsidP="00701FCB">
      <w:pPr>
        <w:shd w:val="clear" w:color="auto" w:fill="F7F7F6"/>
        <w:spacing w:after="0" w:line="240" w:lineRule="auto"/>
        <w:ind w:right="566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Причиной, скорее всего</w:t>
      </w:r>
      <w:r w:rsidR="002725C6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является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контроль со стороны родителей во время дистанционного обучения, что являлся </w:t>
      </w:r>
      <w:r w:rsidR="00701FCB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недостаточны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м в обычном режиме обучения.</w:t>
      </w:r>
      <w:r w:rsidR="00701FCB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</w:p>
    <w:p w:rsidR="008C0AD2" w:rsidRPr="00F65027" w:rsidRDefault="00781E59" w:rsidP="00701FC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6502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</w:p>
    <w:tbl>
      <w:tblPr>
        <w:tblW w:w="11092" w:type="dxa"/>
        <w:tblInd w:w="-318" w:type="dxa"/>
        <w:tblLook w:val="04A0" w:firstRow="1" w:lastRow="0" w:firstColumn="1" w:lastColumn="0" w:noHBand="0" w:noVBand="1"/>
      </w:tblPr>
      <w:tblGrid>
        <w:gridCol w:w="568"/>
        <w:gridCol w:w="1589"/>
        <w:gridCol w:w="1955"/>
        <w:gridCol w:w="2699"/>
        <w:gridCol w:w="1674"/>
        <w:gridCol w:w="2607"/>
      </w:tblGrid>
      <w:tr w:rsidR="004C3237" w:rsidRPr="00F65027" w:rsidTr="001A0360">
        <w:trPr>
          <w:trHeight w:val="271"/>
        </w:trPr>
        <w:tc>
          <w:tcPr>
            <w:tcW w:w="110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272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ru-RU"/>
              </w:rPr>
              <w:t xml:space="preserve">Отличники на 2019- 2020 </w:t>
            </w:r>
            <w:proofErr w:type="spellStart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ru-RU"/>
              </w:rPr>
              <w:t>уч</w:t>
            </w:r>
            <w:proofErr w:type="spellEnd"/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32"/>
                <w:lang w:eastAsia="ru-RU"/>
              </w:rPr>
              <w:t xml:space="preserve"> год</w:t>
            </w:r>
          </w:p>
        </w:tc>
      </w:tr>
      <w:tr w:rsidR="002725C6" w:rsidRPr="00F65027" w:rsidTr="001A0360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color w:val="000000"/>
                <w:sz w:val="20"/>
                <w:szCs w:val="28"/>
                <w:lang w:eastAsia="ru-RU"/>
              </w:rPr>
              <w:t>Кл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1 четверть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4C3237">
            <w:pPr>
              <w:spacing w:after="0" w:line="240" w:lineRule="auto"/>
              <w:ind w:left="-628" w:firstLine="628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2 четверть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3 четверть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4C3237">
            <w:pPr>
              <w:spacing w:after="0" w:line="240" w:lineRule="auto"/>
              <w:ind w:left="-692" w:firstLine="692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ru-RU"/>
              </w:rPr>
              <w:t>4 четверть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ru-RU"/>
              </w:rPr>
              <w:t xml:space="preserve">годовые </w:t>
            </w:r>
          </w:p>
        </w:tc>
      </w:tr>
      <w:tr w:rsidR="004C3237" w:rsidRPr="00F65027" w:rsidTr="001A0360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Курб-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ваХ,СайпулаевД</w:t>
            </w:r>
            <w:proofErr w:type="spellEnd"/>
            <w:proofErr w:type="gramEnd"/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СайпулаевД</w:t>
            </w:r>
            <w:proofErr w:type="spellEnd"/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Шахбанова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Курб-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ваХСайп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вД,Шах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-ваХ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Курб-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="004D4EF2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Х</w:t>
            </w:r>
            <w:r w:rsidR="002725C6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Сайп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-в</w:t>
            </w:r>
            <w:r w:rsidR="004D4EF2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Д,</w:t>
            </w:r>
            <w:r w:rsidR="004D4EF2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="004D4EF2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Х</w:t>
            </w:r>
          </w:p>
        </w:tc>
      </w:tr>
      <w:tr w:rsidR="002725C6" w:rsidRPr="00F65027" w:rsidTr="001A0360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6а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Саидова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Маг.Ф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Саидова,Маг.Ф</w:t>
            </w:r>
            <w:proofErr w:type="spellEnd"/>
            <w:proofErr w:type="gram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Саидова,Маг.Ф</w:t>
            </w:r>
            <w:proofErr w:type="spellEnd"/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, Маг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Мад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в.Мух.М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ваФ.М-ваМад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27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вМухам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.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Фат,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Мадина</w:t>
            </w:r>
            <w:proofErr w:type="spellEnd"/>
          </w:p>
        </w:tc>
      </w:tr>
      <w:tr w:rsidR="002725C6" w:rsidRPr="00F65027" w:rsidTr="001A0360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Саидова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А.</w:t>
            </w:r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Маг.П.М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360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Маг-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ваП.М</w:t>
            </w:r>
            <w:proofErr w:type="spellEnd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,  Маг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Пас. Г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Маг Пат М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Пат.М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.,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Пас.Г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П.М.,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Пас.</w:t>
            </w:r>
          </w:p>
        </w:tc>
      </w:tr>
      <w:tr w:rsidR="004C3237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Амиргамз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-в А.,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Сахрат-ваП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Амирг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-в А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60" w:rsidRPr="00F65027" w:rsidRDefault="004C3237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Амиргамз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-в А., </w:t>
            </w:r>
          </w:p>
          <w:p w:rsidR="004C3237" w:rsidRPr="00F65027" w:rsidRDefault="004C3237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Сахрат-ваП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Амирг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-в А.,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Сахрат-ваП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3237" w:rsidRPr="00F65027" w:rsidRDefault="004C3237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Амирг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-в А.,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Сахрат-ваП</w:t>
            </w:r>
            <w:proofErr w:type="spellEnd"/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4C3237">
            <w:pPr>
              <w:spacing w:after="0" w:line="240" w:lineRule="auto"/>
              <w:ind w:left="-233" w:firstLine="233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Маг-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Айш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Маг-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Айш</w:t>
            </w:r>
            <w:proofErr w:type="spellEnd"/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27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ваЗайнаб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Мрас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-на</w:t>
            </w:r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4C3237">
            <w:pPr>
              <w:spacing w:after="0" w:line="240" w:lineRule="auto"/>
              <w:ind w:left="-233" w:firstLine="233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Марзият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Инусг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-на</w:t>
            </w:r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8а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360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М., 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Х.</w:t>
            </w:r>
          </w:p>
          <w:p w:rsidR="002725C6" w:rsidRPr="00F65027" w:rsidRDefault="002725C6" w:rsidP="004C3237">
            <w:pPr>
              <w:spacing w:after="0" w:line="240" w:lineRule="auto"/>
              <w:ind w:left="-233" w:firstLine="233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М.,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М.,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Х.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М.,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М.,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Шахб-ва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Х.</w:t>
            </w:r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4C3237">
            <w:pPr>
              <w:spacing w:after="0" w:line="240" w:lineRule="auto"/>
              <w:ind w:left="-233" w:firstLine="233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Газиева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Рахмат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Радж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CB04C4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  <w:proofErr w:type="spellStart"/>
            <w:r w:rsidR="002725C6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Газиева</w:t>
            </w:r>
            <w:proofErr w:type="spellEnd"/>
            <w:r w:rsidR="002725C6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="002725C6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Рахмат</w:t>
            </w:r>
            <w:proofErr w:type="spellEnd"/>
            <w:r w:rsidR="002725C6"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Радж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5C6" w:rsidRPr="00F65027" w:rsidRDefault="002725C6" w:rsidP="004D4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Исубг-ва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Пат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Ишл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Исубг-ва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Пат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Ишл</w:t>
            </w:r>
            <w:proofErr w:type="spellEnd"/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9б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Алиева П</w:t>
            </w:r>
          </w:p>
          <w:p w:rsidR="002725C6" w:rsidRPr="00F65027" w:rsidRDefault="002725C6" w:rsidP="004C3237">
            <w:pPr>
              <w:spacing w:after="0" w:line="240" w:lineRule="auto"/>
              <w:ind w:left="-233" w:firstLine="233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Алиева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П,Ма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-ваХ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Ал-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ваП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,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ваП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,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Х</w:t>
            </w:r>
          </w:p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Абдулкаг-вА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. Алиева П.Ш.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Абдулкаг-вА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. Алиева П.Ш.</w:t>
            </w:r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272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ваХанМур,М</w:t>
            </w:r>
            <w:proofErr w:type="spellEnd"/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П.Адам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Хан.Мур,М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-ваП.Адам</w:t>
            </w:r>
            <w:proofErr w:type="spellEnd"/>
          </w:p>
        </w:tc>
      </w:tr>
      <w:tr w:rsidR="002725C6" w:rsidRPr="00F65027" w:rsidTr="001A0360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F012B9" w:rsidP="00F01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Гаджиева Х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25C6" w:rsidRPr="00F65027" w:rsidRDefault="002725C6" w:rsidP="008C0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ru-RU"/>
              </w:rPr>
              <w:t>Гаджиева Х</w:t>
            </w:r>
          </w:p>
        </w:tc>
      </w:tr>
    </w:tbl>
    <w:p w:rsidR="00701FCB" w:rsidRPr="00F65027" w:rsidRDefault="00781E59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</w:pPr>
      <w:r w:rsidRPr="00F65027">
        <w:rPr>
          <w:rFonts w:ascii="Arial" w:eastAsia="Times New Roman" w:hAnsi="Arial" w:cs="Arial"/>
          <w:color w:val="000000"/>
          <w:sz w:val="16"/>
          <w:szCs w:val="21"/>
          <w:lang w:eastAsia="ru-RU"/>
        </w:rPr>
        <w:t xml:space="preserve">Количество </w:t>
      </w:r>
      <w:r w:rsidR="00701FCB"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 xml:space="preserve">учащихся </w:t>
      </w:r>
      <w:r w:rsidR="000F16F1"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обучающихся</w:t>
      </w:r>
      <w:r w:rsidR="000D1C0C"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 xml:space="preserve"> на</w:t>
      </w:r>
      <w:r w:rsidR="000F16F1"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 xml:space="preserve"> «4» и «5» в школе </w:t>
      </w:r>
      <w:r w:rsidR="00F012B9" w:rsidRPr="00F65027">
        <w:rPr>
          <w:rFonts w:ascii="Times New Roman" w:eastAsia="Times New Roman" w:hAnsi="Times New Roman" w:cs="Times New Roman"/>
          <w:b/>
          <w:color w:val="000000"/>
          <w:sz w:val="20"/>
          <w:szCs w:val="27"/>
          <w:lang w:eastAsia="ru-RU"/>
        </w:rPr>
        <w:t>30</w:t>
      </w:r>
      <w:r w:rsidR="000F16F1" w:rsidRPr="00F65027">
        <w:rPr>
          <w:rFonts w:ascii="Times New Roman" w:eastAsia="Times New Roman" w:hAnsi="Times New Roman" w:cs="Times New Roman"/>
          <w:color w:val="000000"/>
          <w:sz w:val="14"/>
          <w:szCs w:val="27"/>
          <w:lang w:eastAsia="ru-RU"/>
        </w:rPr>
        <w:t>,</w:t>
      </w:r>
      <w:r w:rsidR="000F16F1" w:rsidRPr="001A0360">
        <w:rPr>
          <w:rFonts w:ascii="Times New Roman" w:eastAsia="Times New Roman" w:hAnsi="Times New Roman" w:cs="Times New Roman"/>
          <w:color w:val="000000"/>
          <w:sz w:val="2"/>
          <w:szCs w:val="27"/>
          <w:lang w:eastAsia="ru-RU"/>
        </w:rPr>
        <w:t xml:space="preserve"> </w:t>
      </w:r>
      <w:r w:rsidR="000F16F1"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что выше на 1</w:t>
      </w:r>
      <w:r w:rsidR="009C55A3"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 xml:space="preserve"> ученика по сравнению с</w:t>
      </w:r>
      <w:r w:rsidRPr="00F6502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 xml:space="preserve"> прошлым годом.</w:t>
      </w:r>
    </w:p>
    <w:tbl>
      <w:tblPr>
        <w:tblW w:w="10155" w:type="dxa"/>
        <w:tblInd w:w="93" w:type="dxa"/>
        <w:tblLook w:val="04A0" w:firstRow="1" w:lastRow="0" w:firstColumn="1" w:lastColumn="0" w:noHBand="0" w:noVBand="1"/>
      </w:tblPr>
      <w:tblGrid>
        <w:gridCol w:w="421"/>
        <w:gridCol w:w="1760"/>
        <w:gridCol w:w="1926"/>
        <w:gridCol w:w="1773"/>
        <w:gridCol w:w="2046"/>
        <w:gridCol w:w="2229"/>
      </w:tblGrid>
      <w:tr w:rsidR="001679C3" w:rsidRPr="00F65027" w:rsidTr="001A0360">
        <w:trPr>
          <w:trHeight w:val="429"/>
        </w:trPr>
        <w:tc>
          <w:tcPr>
            <w:tcW w:w="101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0D1C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ru-RU"/>
              </w:rPr>
              <w:t>Хорошисты 2019-20 г</w:t>
            </w:r>
          </w:p>
        </w:tc>
      </w:tr>
      <w:tr w:rsidR="001679C3" w:rsidRPr="00F65027" w:rsidTr="001A0360">
        <w:trPr>
          <w:trHeight w:val="3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1 четверть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20"/>
                <w:lang w:eastAsia="ru-RU"/>
              </w:rPr>
              <w:t>2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3 четверть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4 четверть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 xml:space="preserve">годовые </w:t>
            </w:r>
          </w:p>
        </w:tc>
      </w:tr>
      <w:tr w:rsidR="000D1C0C" w:rsidRPr="00F65027" w:rsidTr="001A0360">
        <w:trPr>
          <w:trHeight w:val="4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lastRenderedPageBreak/>
              <w:t>5а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Гаджим-</w:t>
            </w: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в,Гитинова</w:t>
            </w:r>
            <w:proofErr w:type="spellEnd"/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, Курб-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ваХ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ГаджимурМ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КурбХ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Гаджимур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-в,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Мзаг-ваЗ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,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F012B9" w:rsidP="001679C3">
            <w:pPr>
              <w:spacing w:after="0" w:line="240" w:lineRule="auto"/>
              <w:ind w:right="1247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Гаджим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-в, М-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дзаг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заг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ва,Хайб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-ва,М-дш-в,Шахб-ва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СайпД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Мшап-вМ.Хайб-ва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А.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Мшап-вМ.Хайб-ва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А.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5б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Абдурахм-вМур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Абдурахм-вМур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Абдурахм-вМур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Закар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-в,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Газиев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Абдурахм-вМур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ГазиевМ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Закар-вГ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ГазиевМ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Закар-вГ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ГазиевМ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Закар-вГ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</w:t>
            </w:r>
            <w:r w:rsidR="00CB04C4"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зиевМ</w:t>
            </w:r>
            <w:proofErr w:type="spellEnd"/>
            <w:r w:rsidR="00CB04C4"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="00CB04C4"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Закар-вГ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5в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ГаджиевМ,Джав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-вМ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,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ваЗ,Шарап</w:t>
            </w:r>
            <w:proofErr w:type="spellEnd"/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Джаватх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4C4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далиева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З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М-</w:t>
            </w: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далиеваЗ,ХизбАм</w:t>
            </w:r>
            <w:proofErr w:type="spellEnd"/>
            <w:proofErr w:type="gram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5г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Алис-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ваХ,Исубг</w:t>
            </w:r>
            <w:proofErr w:type="spellEnd"/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ваА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</w:t>
            </w:r>
            <w:r w:rsidR="00CB04C4"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аев,Алиев.Исубг</w:t>
            </w:r>
            <w:proofErr w:type="gramEnd"/>
            <w:r w:rsidR="00CB04C4"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-ва,Сайф-ва,Шахб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АлиевГ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Алис</w:t>
            </w:r>
            <w:r w:rsidR="00CB04C4"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Х </w:t>
            </w:r>
            <w:proofErr w:type="spellStart"/>
            <w:r w:rsidR="00CB04C4"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Ис</w:t>
            </w: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убг</w:t>
            </w:r>
            <w:proofErr w:type="spellEnd"/>
          </w:p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Исубг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Абдулаев,Алиев.Исубг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-ва,Сайф-ва,ШахбА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Абдулаев,Алиев.Исубг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-ва,Сайф-ва,ШахбА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Шахбанова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Шахбанова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Х,Алис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СайфР,ШахбАйш</w:t>
            </w:r>
            <w:proofErr w:type="spellEnd"/>
            <w:proofErr w:type="gram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Шахбанова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Х,Алис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Шахбанова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Х,Алис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Сайф-</w:t>
            </w:r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ваР,Шахб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-ваХ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Шахб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Х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4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6а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Маг.М,Маг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-ваМадина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М-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ваМ,Абак</w:t>
            </w:r>
            <w:proofErr w:type="spellEnd"/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ва,М-вМ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Абак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Ам,М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-вМух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Саидова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А.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АбакароваА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.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Абакарова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А.А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Абакарова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А.А</w:t>
            </w:r>
          </w:p>
        </w:tc>
      </w:tr>
      <w:tr w:rsidR="000D1C0C" w:rsidRPr="00F65027" w:rsidTr="001A0360">
        <w:trPr>
          <w:trHeight w:val="475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ГаджиевМ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Абакарова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6б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Маг.Пас,Сулейм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-ваХ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Сулейм-ва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Абак Пат,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СулХад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Абак-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П.М. Сулей-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Абак-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П.М. Сулей-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Айш,СахрП</w:t>
            </w:r>
            <w:proofErr w:type="spellEnd"/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Магом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Айшат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Маг.Рабиат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Нурахмаева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7а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ваР,Н</w:t>
            </w:r>
            <w:r w:rsidR="00CB04C4"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урахм</w:t>
            </w:r>
            <w:proofErr w:type="spellEnd"/>
            <w:proofErr w:type="gramEnd"/>
            <w:r w:rsidR="00CB04C4"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="00CB04C4"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ваМ</w:t>
            </w:r>
            <w:proofErr w:type="spellEnd"/>
          </w:p>
        </w:tc>
        <w:tc>
          <w:tcPr>
            <w:tcW w:w="19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З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,Маг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ваМ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АхмедоваП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Ахмедова П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З, М 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Марзият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Маг.Рабиат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Нурахмаева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7б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ваЗ,Маг</w:t>
            </w:r>
            <w:proofErr w:type="spellEnd"/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ваМ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ГаджиеваА,ГазиеваР</w:t>
            </w:r>
            <w:proofErr w:type="spellEnd"/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ГаджиеваА,ГазиеваР</w:t>
            </w:r>
            <w:proofErr w:type="spellEnd"/>
            <w:proofErr w:type="gramEnd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Ахмедова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П.ТажудиноваР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, М-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Зай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Ахме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ваПатМахм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-на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Ахмедова П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Алисулт.Х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Алисулт.Х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М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Таж-ваРавзат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Таж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-на</w:t>
            </w:r>
          </w:p>
        </w:tc>
      </w:tr>
      <w:tr w:rsidR="000914AA" w:rsidRPr="00F65027" w:rsidTr="001A0360">
        <w:trPr>
          <w:trHeight w:val="3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8а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ГаджиеваА,ГазиеваР</w:t>
            </w:r>
            <w:proofErr w:type="spellEnd"/>
            <w:proofErr w:type="gramEnd"/>
          </w:p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Гаджимурадова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А</w:t>
            </w:r>
          </w:p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Гаджимурадова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Алисулт-ва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Хан,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Гадж-ва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Амин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Алисулт-ва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Хан,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Гадж-ва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Амин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8б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Гаджимурадова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А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Исубг-</w:t>
            </w: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ваП,Радж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-ваМ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Радж-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П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Гаджим-ва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А,Шахб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-ваС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Гаджим-ва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А,Шахб</w:t>
            </w:r>
            <w:proofErr w:type="gram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-ваС</w:t>
            </w:r>
            <w:proofErr w:type="spellEnd"/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Абдулхал-ваП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Хайбулаева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И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Диб-ва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Хайбулаева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Абдулх-ва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П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Абдулх-ва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П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9а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Исубг-</w:t>
            </w: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ваП,Радж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-ваМ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Хайбулаева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 xml:space="preserve"> И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Абдулкаг-</w:t>
            </w: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вА,Маг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-ваП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Абдулкаг</w:t>
            </w:r>
            <w:proofErr w:type="spell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-в,</w:t>
            </w:r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0D1C0C" w:rsidRPr="00F65027" w:rsidTr="001A0360"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Абдулкаг-</w:t>
            </w: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вА,Маг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-ваП</w:t>
            </w:r>
            <w:proofErr w:type="spellEnd"/>
          </w:p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Шахб-ваП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Абдулкер-вА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C0C" w:rsidRPr="00F65027" w:rsidRDefault="000D1C0C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</w:tr>
      <w:tr w:rsidR="001679C3" w:rsidRPr="00F65027" w:rsidTr="001A0360">
        <w:trPr>
          <w:trHeight w:val="3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9б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Абдулкаг-</w:t>
            </w:r>
            <w:proofErr w:type="gram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вА,Маг</w:t>
            </w:r>
            <w:proofErr w:type="gramEnd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-ваП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9C3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вАГаджХ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Абдулахидов 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</w:tr>
      <w:tr w:rsidR="001679C3" w:rsidRPr="00F65027" w:rsidTr="001A0360">
        <w:trPr>
          <w:trHeight w:val="3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9C3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ваХ</w:t>
            </w:r>
            <w:proofErr w:type="spellEnd"/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</w:tr>
      <w:tr w:rsidR="000914AA" w:rsidRPr="00F65027" w:rsidTr="001A0360">
        <w:trPr>
          <w:trHeight w:val="3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AA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Шарап-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ва.Дибирова</w:t>
            </w:r>
            <w:proofErr w:type="spellEnd"/>
          </w:p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П.Шарап-ва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А.Дибирова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М.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4AA" w:rsidRPr="00F65027" w:rsidRDefault="000914AA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Абдулахидов А</w:t>
            </w:r>
          </w:p>
        </w:tc>
      </w:tr>
      <w:tr w:rsidR="001679C3" w:rsidRPr="00F65027" w:rsidTr="001A0360">
        <w:trPr>
          <w:trHeight w:val="3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C3" w:rsidRPr="00F65027" w:rsidRDefault="00CB04C4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Гаирб-ваХ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CB04C4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 </w:t>
            </w:r>
          </w:p>
        </w:tc>
      </w:tr>
      <w:tr w:rsidR="001679C3" w:rsidRPr="00F65027" w:rsidTr="001A0360">
        <w:trPr>
          <w:trHeight w:val="3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9C3" w:rsidRPr="00F65027" w:rsidRDefault="001679C3" w:rsidP="00AC1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</w:pPr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Маг-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П.Шарап-ва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>А.Дибирова</w:t>
            </w:r>
            <w:proofErr w:type="spellEnd"/>
            <w:r w:rsidRPr="00F65027">
              <w:rPr>
                <w:rFonts w:ascii="Calibri" w:eastAsia="Times New Roman" w:hAnsi="Calibri" w:cs="Calibri"/>
                <w:color w:val="000000"/>
                <w:sz w:val="14"/>
                <w:szCs w:val="18"/>
                <w:lang w:eastAsia="ru-RU"/>
              </w:rPr>
              <w:t xml:space="preserve"> М.</w:t>
            </w:r>
          </w:p>
        </w:tc>
      </w:tr>
    </w:tbl>
    <w:p w:rsidR="00AC10EF" w:rsidRPr="00F65027" w:rsidRDefault="00AC10EF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8"/>
          <w:lang w:eastAsia="ru-RU"/>
        </w:rPr>
      </w:pPr>
    </w:p>
    <w:p w:rsidR="00763C41" w:rsidRPr="00F65027" w:rsidRDefault="00763C41" w:rsidP="00763C4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Количество обучающихся зоны повышенного внимания:</w:t>
      </w:r>
    </w:p>
    <w:p w:rsidR="00763C41" w:rsidRPr="00F65027" w:rsidRDefault="00763C41" w:rsidP="00763C4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с одной «4»:</w:t>
      </w:r>
    </w:p>
    <w:p w:rsidR="00AC10EF" w:rsidRPr="00F65027" w:rsidRDefault="00763C41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 xml:space="preserve">5г-Шахбанова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Х(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родной язык)</w:t>
      </w:r>
    </w:p>
    <w:p w:rsidR="006863BB" w:rsidRPr="00F65027" w:rsidRDefault="006863BB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 xml:space="preserve">6б-Сиражудинова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  <w:t>Х(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(английский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яз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)</w:t>
      </w:r>
    </w:p>
    <w:p w:rsidR="00F65027" w:rsidRPr="00F65027" w:rsidRDefault="00F65027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F65027" w:rsidRPr="00F65027" w:rsidRDefault="00F65027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6863BB" w:rsidRPr="00F65027" w:rsidRDefault="006863BB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7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7б-Магомедова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Марзият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(история)</w:t>
      </w:r>
    </w:p>
    <w:p w:rsidR="00701FCB" w:rsidRPr="00F65027" w:rsidRDefault="00701FCB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Количество обучающихся зоны повышенного внимания:</w:t>
      </w:r>
    </w:p>
    <w:p w:rsidR="00701FCB" w:rsidRPr="00F65027" w:rsidRDefault="00701FCB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с одной «3»:</w:t>
      </w:r>
    </w:p>
    <w:p w:rsidR="00701FCB" w:rsidRPr="00F65027" w:rsidRDefault="000F16F1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5</w:t>
      </w:r>
      <w:r w:rsidR="00763C41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а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-</w:t>
      </w:r>
      <w:r w:rsidR="00763C41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Курбанов </w:t>
      </w:r>
      <w:proofErr w:type="spellStart"/>
      <w:r w:rsidR="00763C41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Мухамад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(</w:t>
      </w:r>
      <w:r w:rsidR="00763C41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английский </w:t>
      </w:r>
      <w:proofErr w:type="spellStart"/>
      <w:r w:rsidR="00763C41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яз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)</w:t>
      </w:r>
    </w:p>
    <w:p w:rsidR="00763C41" w:rsidRPr="00F65027" w:rsidRDefault="00763C41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5б-Магомедов Магомед (английский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яз</w:t>
      </w:r>
      <w:proofErr w:type="spellEnd"/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),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Сиражиев</w:t>
      </w:r>
      <w:proofErr w:type="spellEnd"/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(русский язык)</w:t>
      </w:r>
    </w:p>
    <w:p w:rsidR="00763C41" w:rsidRPr="00F65027" w:rsidRDefault="00763C41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5в-Шарапудинов Ш (родной язык)</w:t>
      </w:r>
    </w:p>
    <w:p w:rsidR="009264A3" w:rsidRPr="00F65027" w:rsidRDefault="00763C41" w:rsidP="00701FC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7а-Шахбанова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П.(</w:t>
      </w:r>
      <w:proofErr w:type="spellStart"/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родн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. лит)</w:t>
      </w:r>
    </w:p>
    <w:p w:rsidR="00701FCB" w:rsidRPr="00F65027" w:rsidRDefault="00701FCB" w:rsidP="00701FC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t>Посещаемость</w:t>
      </w:r>
    </w:p>
    <w:p w:rsidR="00701FCB" w:rsidRPr="00F65027" w:rsidRDefault="00701FCB" w:rsidP="00701FC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Одним из важных составляющих факторов успешного процесса обучения является контроль посещаемости учащихся. В целом, количество пропусков по неуважительной причине очень мало.</w:t>
      </w:r>
    </w:p>
    <w:p w:rsidR="00E81879" w:rsidRPr="00F65027" w:rsidRDefault="00701FCB" w:rsidP="001A036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ru-RU"/>
        </w:rPr>
      </w:pPr>
      <w:r w:rsidRPr="00F65027">
        <w:rPr>
          <w:rFonts w:ascii="Arial" w:eastAsia="Times New Roman" w:hAnsi="Arial" w:cs="Arial"/>
          <w:color w:val="000000"/>
          <w:sz w:val="16"/>
          <w:szCs w:val="24"/>
          <w:lang w:eastAsia="ru-RU"/>
        </w:rPr>
        <w:t xml:space="preserve">       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В классных журналах, журналах посещаемости классными руководителями в основном своевременно отмечаются пропуски уроков обучающимися. </w:t>
      </w:r>
      <w:r w:rsidR="006863BB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Процент посещаемости на конец года около 96%.</w:t>
      </w:r>
      <w:r w:rsidR="00E81879" w:rsidRPr="00F65027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</w:t>
      </w:r>
    </w:p>
    <w:p w:rsidR="00E81879" w:rsidRPr="00F65027" w:rsidRDefault="00E81879" w:rsidP="00E8187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Согласно должностным обязанностям, классные журналы находятся на еженедельном контроле зам. директора по </w:t>
      </w:r>
      <w:proofErr w:type="gramStart"/>
      <w:r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>УВР  и</w:t>
      </w:r>
      <w:proofErr w:type="gramEnd"/>
      <w:r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на основании годового плана </w:t>
      </w:r>
      <w:proofErr w:type="spellStart"/>
      <w:r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>внутришкольного</w:t>
      </w:r>
      <w:proofErr w:type="spellEnd"/>
      <w:r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контроля, классные журналы тщательно проверяются   по окончании каждой четверти.</w:t>
      </w:r>
      <w:r w:rsidR="006863B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связи с пандемией </w:t>
      </w:r>
      <w:proofErr w:type="spellStart"/>
      <w:r w:rsidR="006863B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>коронавируса</w:t>
      </w:r>
      <w:proofErr w:type="spellEnd"/>
      <w:r w:rsidR="006863B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 введением самоизоляции населения и дистанционного обучения</w:t>
      </w:r>
      <w:r w:rsidR="00E03DC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="006863B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="00E03DC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еще </w:t>
      </w:r>
      <w:r w:rsidR="006863B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не все </w:t>
      </w:r>
      <w:proofErr w:type="gramStart"/>
      <w:r w:rsidR="00E03DC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учителя </w:t>
      </w:r>
      <w:r w:rsidR="006863B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заполн</w:t>
      </w:r>
      <w:r w:rsidR="00E03DC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>или</w:t>
      </w:r>
      <w:proofErr w:type="gramEnd"/>
      <w:r w:rsidR="00E03DCB" w:rsidRPr="00F65027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журналы за четвертую четверть, поэтому проверка журналов пока отложена на небольшой срок.</w:t>
      </w:r>
    </w:p>
    <w:p w:rsidR="00701FCB" w:rsidRPr="00F65027" w:rsidRDefault="001A0360" w:rsidP="00701FC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  <w:r w:rsidRPr="00F65027">
        <w:rPr>
          <w:rFonts w:ascii="Times New Roman" w:eastAsia="Calibri" w:hAnsi="Times New Roman" w:cs="Times New Roman"/>
          <w:sz w:val="14"/>
          <w:szCs w:val="24"/>
        </w:rPr>
        <w:t xml:space="preserve">     </w:t>
      </w:r>
      <w:r w:rsidR="00701FCB" w:rsidRPr="00F65027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Вся воспитательная работа в школе </w:t>
      </w:r>
      <w:proofErr w:type="gramStart"/>
      <w:r w:rsidR="00701FCB" w:rsidRPr="00F65027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проходила  по</w:t>
      </w:r>
      <w:proofErr w:type="gramEnd"/>
      <w:r w:rsidR="00701FCB" w:rsidRPr="00F65027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 плану школы и дополнительно выполнялись положения из УО района. </w:t>
      </w:r>
    </w:p>
    <w:p w:rsidR="0098690C" w:rsidRPr="00F65027" w:rsidRDefault="0098690C" w:rsidP="0098690C">
      <w:pPr>
        <w:spacing w:after="0" w:line="252" w:lineRule="atLeast"/>
        <w:ind w:right="75" w:firstLine="709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Подводя итоги воспитательной работы за 2019 –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2020  учебный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 xml:space="preserve">             Классными руководителями в течение года проведена серия ситуационных классных часов, занятий-тренингов, направленных на формирование устойчивой нравственной позиции учащихся.  Проведены мероприятия, способствующие формированию и проявлению определенных нравственных качеств личности учащихся – единый Урок России «Готов к труду и обороне»</w:t>
      </w:r>
    </w:p>
    <w:p w:rsidR="0098690C" w:rsidRPr="00F65027" w:rsidRDefault="0098690C" w:rsidP="0098690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lastRenderedPageBreak/>
        <w:t>2-6 сентября был проведён ряд мероприятий, посвящённых «Дню солидарности в борьбе с терроризмом»: общешкольная линейка, посвящённая памяти жертв террора, практические занятия «Действия школьников при угрозе теракта», классные часы «Что такое терроризм? Как себя вести в чрезвычайных ситуациях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»,  «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Искусство против террора», беседа «Пепел Беслана стучит в нашем сердце</w:t>
      </w:r>
      <w:r w:rsidRPr="00F65027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bdr w:val="none" w:sz="0" w:space="0" w:color="auto" w:frame="1"/>
          <w:lang w:eastAsia="ru-RU"/>
        </w:rPr>
        <w:t>».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Проведённые мероприятия показали, что дети проявляют солидарность в борьбе 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  проявлениями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терроризма, что они понимают как это страшно и умеют сочувствовать другим. А так же в результате практических занятий дети имели возможность ещё раз проверить свои знания и умения действовать в чрезвычайных ситуациях.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рамках празднования «Дня Героев Отечества» прошла торжественная линейка,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посвящённая  Героям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Отечества Республики Дагестан,  Урок мужества «Гордимся и помним», открытый урок «Память огненных лет»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День памяти о Россиянах, исполнивших служебный долг за пределами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Отечества,  урок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мужества, посвящённый Дагестанцам, служившим в горячих точках, а также викторина о памятных днях ВОВ.</w:t>
      </w:r>
      <w:r w:rsidRPr="00F65027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bdr w:val="none" w:sz="0" w:space="0" w:color="auto" w:frame="1"/>
          <w:lang w:eastAsia="ru-RU"/>
        </w:rPr>
        <w:t>                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течение года раз в четверть провели профилактические беседы со старшеклассниками с приглашением работников правоохранительных органов в лице участкового села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Сайпулаевым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ММ и просвещения духовного управления под руководством руководителя отдела просвещения при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муфтияте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РД по Ботлихскому району Ахмада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Шейхова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. 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течение года педагогическим коллективом была проделана большая работа по этому направлению: воспитывалось уважение к символам и атрибутам Российского государства (проводились классные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часы,  тематические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 беседы  и викторины по данной тематике), прививалась любовь к Малой Родине, к родной школе через традиционные школьные дела.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     Военно-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патриотическое  воспитание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 в школе  осуществлялось  в процессе проведения уроков ОБЖ,  во внеурочной внеклассной деятельности на классном и общешкольном уровнях, разработаны и проводятся Дни воинской славы России, встречи с тружениками тыла,  участниками  интернациональных  войн и участниками разрешения  военных конфликтов  в горячих точках  нашего государства.  Обучающиеся принимали участие в   патриотических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операциях  «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Армейский чемодан», «Забота» (оказание помощи ветеранам войны и труда), «Память» (ежегодный уход за памятником погибшим землякам).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 октябре проводился месячник Гражданской обороны, в рамках которого проводились тренировки по отработке действий  персонала и обучающихся  при экстренной эвакуации в случае угрозы и возникновения чрезвычайной ситуации, тематические уроки в рамках курса ОБЖ по правилам пользования средствами индивидуальной защиты и действиям по сигналам оповещения гражданской обороны,  беседа фельдшера с обучающимися по оказанию первой доврачебной помощи, родительское собрание по вопросам обеспечения безопасности.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Краеведческая работа в школе даёт возможность воспитания бережного отношения к природному богатству, уважения к труду и человека труда. Изучение культурного наследия, обрядов и традиций воспитывает чувство принадлежности к народу, ответственность за продолжение своего рода. В процессе поисково-исследовательской деятельности устанавливается связь между поколениями, которая даёт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возможность  развитию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толерантности.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рамках экологического воспитания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  школе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работу ведёт учитель биологии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Раджабова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ПН, благодаря которой  со своим 11 классом проводилось  мероприятие  по очистке  набережной части села и пришкольной территории, обучает учащихся выращивать рассаду, делать поделки из природного и бросового материала, изучают  вопросы  экологии. 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К наиболее важным результатам, проведённой работы, можно отнести следующие: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- наблюдается высокий интерес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к  делам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патриотической направленности, растет активность обучающихся  в   организации и проведении патриотических  мероприятий;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- наблюдается рост педагогического мастерства педагогов в вопросах воспитания Гражданина.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 феврале в школе проводились мероприятия, посвящённые ко Дню образования ДАССР. Был оформлен стенд в сельской библиотеке.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Проходила неделя правового просвещения, на которой проводились разнообразные мероприятия, такие как классные часы, круглые столы, диспуты и дискуссии.  Проходила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викторина  среди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5-ых классов, где 1 место занял 5 в класс, на 2 вышел 5а, 3-5б и на самом последнем месте остался 5г класс. К этой теме также был оформлен стенд в сельской библиотеке.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     По-прежнему приоритетным направлением для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нас  остаётся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 </w:t>
      </w:r>
      <w:r w:rsidRPr="00F65027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bdr w:val="none" w:sz="0" w:space="0" w:color="auto" w:frame="1"/>
          <w:lang w:eastAsia="ru-RU"/>
        </w:rPr>
        <w:t>пропаганда здорового образа жизни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. 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Вопросам  здоровья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 были посвящены уроки  физкультуры,  ОБЖ, химии, биологии, педсоветы, семинары классных руководителей, практические занятия, тренинги, диагностические исследования, тематические классные часы.   </w:t>
      </w:r>
    </w:p>
    <w:p w:rsidR="0098690C" w:rsidRPr="00F65027" w:rsidRDefault="0098690C" w:rsidP="0098690C">
      <w:pPr>
        <w:spacing w:after="0" w:line="252" w:lineRule="atLeast"/>
        <w:ind w:right="75" w:firstLine="36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 рамках работы школы по профилактике наркомании среди несовершеннолетних были проведены следующие мероприятия: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1) оформлен стенд «Нет наркотикам!», на котором разместили социальную рекламу антинаркотического содержания с указанием соответствующих «телефонов доверия»;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2) Проведены классные часы : 1,3 классы беседа «Поговорим о вредных привычках»; 2 класс беседа «Стоп вредным привычкам»; 4 класс беседа « Всё о вредных привычках»; 5,6 классы «Мы за здоровый образ жизни»  (презентация); 7,8 классы круглый стол «Об этом должен каждый знать»; 9,11 классы «Суд над наркоманией!» (ролевая игра).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3) Проведено анкетирование учащихся 7-11 классов для выявления знаний о наркотиках, психотропных веществах.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4) Проведена выставка газет прошлых лет по профилактике наркомании.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5) Проведён День Здоровья под лозунгом «Спорт вместо наркотиков!»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6) В кабинетах классными руководителями были оформлены уголки здоровья, в которых также содержалась информация о вредных привычках, о здоровом образе жизни.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 xml:space="preserve">7) Конкурс детского рисунка среди учащихся на тему «Будущее без наркотиков!».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8)Выступления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классных руководителей на классных родительских собраниях с информацией о работе по профилактике наркомании.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br/>
        <w:t>9) Книжные выставки для учеников и родителей «Смертельно-опасная забава»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Укреплению здоровья и физическому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развитию  школьников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способствует спортивная работа, согласно годовому циклу в школе проводились спортивные соревнования по лёгкой атлетике, игровым видам спорта, шашкам, шахматам, силовому многоборью.    Обучающиеся нашей школы принимали участие в районных спортивных соревнованиях.</w:t>
      </w:r>
    </w:p>
    <w:p w:rsidR="0098690C" w:rsidRPr="00F65027" w:rsidRDefault="0098690C" w:rsidP="0098690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               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Сохранение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здоровья  зависит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и от безопасного поведения  на дорогах,  на водных объектах, в быту. В этом году прошли две недели безопасности в сентябре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и  апреле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(в режиме онлайн),   в октябре  проведён месячник ГО и ЧС, в марте прошли мероприятия по профилактике безопасного поведения во время весеннего половодья, в мае - классные часы и родительские собрания  о безопасном поведении во время летних каникул тоже в режиме онлайн.</w:t>
      </w:r>
    </w:p>
    <w:p w:rsidR="0098690C" w:rsidRPr="00F65027" w:rsidRDefault="0098690C" w:rsidP="0098690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 Учебный год традиционно начался с вводного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инструктажа  по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технике безопасности, пожарной безопасности и безопасности дорожного движения. Инструктажи проведены классными руководителями во всех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классах,  в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 классном журнале справки о проведении инструктажей с подписями учащихся. Текущие инструктажи с детьми проводятся перед каждым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районным  и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общешкольным массовым мероприятием.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lastRenderedPageBreak/>
        <w:t xml:space="preserve">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Планы  воспитательной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работы классных руководителей и   протоколы классных родительских собраний  свидетельствуют о том, что вопросы безопасности  рассматривались  в расширенном объёме, кроме того  проводилось обучение классных руководителей  на семинарах .  С обучающимися в рамках работы по профилактике ДДТТ проведён Единый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урок  по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профилактике травматизма на улицах и дорогах 1 – 8 классах, тестирование на знание правил дорожного движения  обучающихся 2 – 4 классов. Обучающиеся 5 класса под руководством учителя ОБЖ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Омарова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МО  приняли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участие в районном конкурсе «Безопасное колесо», где команда школы среди 11 команд заняла 2 место. 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Во всех классах проведены классные часы.       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рамках работы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по  формированию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пожарной безопасности проводился конкурс творческих работ, были проведены занятия в рамках  преподавания ОБЖ:  «Соблюдение мер безопасности в школе. Пожарная безопасность в бытовых условиях.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»,  «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Лесные и торфяные пожары», «Школа безопасности», практическое занятие «Обеспечение личной безопасности.»,  была проведена работа со стендами и памятками в кабинете ОБЖ «Первичные средства пожаротушения»; учебная эвакуация при угрозе пожара. Тестирование   на знание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ППБ,  проведённое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 среди обучающихся  5 -8 классов, показало, что дети хорошо знают правила ППБ, причины приводящие к возгоранию и действия, которые необходимо выполнять во время  пожара. </w:t>
      </w:r>
    </w:p>
    <w:p w:rsidR="0098690C" w:rsidRPr="00F65027" w:rsidRDefault="0098690C" w:rsidP="0098690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                      </w:t>
      </w:r>
      <w:r w:rsidRPr="00F65027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bdr w:val="none" w:sz="0" w:space="0" w:color="auto" w:frame="1"/>
          <w:lang w:eastAsia="ru-RU"/>
        </w:rPr>
        <w:t> 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2019 – 2020 учебном году педагогический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коллектив  продолжал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работу над вопросом организации самоуправления как на школьном уровне, так и в классных коллективах.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сентябре прошли выборы   в Совет ученического коллектива школы, в состав которого вошли обучающиеся 5 – 11 классов.  Председателем избран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Абдулкагиров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АД,  назначены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руководители штабов «Учёба», «Здоровья и спорта», «Забота», «Досуг», «Пресс центр». Ребятами была спланирована деятельность на год, проведено 16 заседаний ученического совета по вопросам организации и проведения общешкольных мероприятий), анализ проведенных дел.</w:t>
      </w:r>
    </w:p>
    <w:p w:rsidR="0098690C" w:rsidRPr="00F65027" w:rsidRDefault="0098690C" w:rsidP="0098690C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24"/>
          <w:bdr w:val="none" w:sz="0" w:space="0" w:color="auto" w:frame="1"/>
          <w:lang w:eastAsia="ru-RU"/>
        </w:rPr>
        <w:t xml:space="preserve">   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школе проводится целенаправленная работа по профилактике правонарушений среди обучающихся.  В сентябре – октябре 2019 года классными руководителями было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посещено  11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семей обучающихся 1 и 5 классов и 1 семья вновь прибывшего ребёнка.   </w:t>
      </w:r>
    </w:p>
    <w:p w:rsidR="0098690C" w:rsidRPr="00F65027" w:rsidRDefault="0098690C" w:rsidP="0098690C">
      <w:pPr>
        <w:spacing w:after="0" w:line="252" w:lineRule="atLeast"/>
        <w:ind w:left="-42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               На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внутришкольном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контроле на данный момент не состоит не один ученик, но для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избежения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детей группы риска проводятся соответствующие профилактические работы совместно с классными руководителями в лице педагога - психолога школы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Раджабовой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ПН.  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Обследование жилищно-бытовых условий семей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проводилось  в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течение года, кроме того, выходы  в эти семьи   участкового села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Сайпулаева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ММ осуществлялись по мере  необходимости. При возникновении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серьёзных  проблем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Отдел опеки и попечительства Управления  образованием   проводит необходимую работу с семьями, находящимися в социально  опасном положении.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   Работа по профилактике безнадзорности и правонарушений проводится педагогическим коллективом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школы,  как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в массовом, так и в индивидуальном порядке. Основную работу в данном направлении осуществляют классные руководители.</w:t>
      </w:r>
    </w:p>
    <w:p w:rsidR="0098690C" w:rsidRPr="00F65027" w:rsidRDefault="0098690C" w:rsidP="0098690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Одной из главных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проблем  совершения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правонарушений является неорганизованность  детей во внешкольное время.  Эти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проблемы  ставились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перед администрацией поселения.   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    В школе   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проводится  изучение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воспитанности учащихся и ее динамика, что позволяет своевременно выявить трудновоспитуемость, ее причины   и спланировать индивидуальную работу с ребенком. Классными руководителями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составлены  программы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 индивидуального   сопровождения  с детей  «группы риска».  Все учащиеся, состоящие на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внутришкольном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контроле,  вовлекаются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во внеклассную работу, имеют постоянные и временные поручения, посещают  кружковые занятия и спортивные секции.                                                                                                             В связи с тем, что 4 четверть полностью пришлось проводить в режиме самоизоляции, учителям, учащимся и родителям пришлось нелегко проводить необходимую воспитательную работу в режиме онлайн. В основном в этот период пришлось отмечать самый ценный праздник всей страны 75-летие Победы в ВОВ, к чему и проводились следующие мероприятия: акции «Помним», «Письмо Победы», «Георгиевская ленточка»,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флешмобы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«Наследники Победы», «Мы все равно скажем спасибо», проекты «Судьба солдата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»,  «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Бессмертный полк», конкурс рисунков «9 мая – День Победы»; изготовление праздничной открытки – подарка для тружеников тыла; фестиваль военной песни «Через года, через века – помните!».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 Уровень заинтересованности учащихся в подобных мероприятиях высокий, что позволяет судить о достаточно хорошем уровне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сформированности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нравственных и духовных качеств учащихся.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В режиме онлайн проводились также акции, посвящённые врачам под названием «Спасибо врачам!», также акции и проекты по ДТП, ПДД,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челленджи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«Книга-источник знаний», и «конечно же, традиционный праздник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« Последний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звонок», где все учащиеся каждого класса, их родители,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классруки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, учителя и администрация школы приняли активное участие. </w:t>
      </w:r>
    </w:p>
    <w:p w:rsidR="0098690C" w:rsidRPr="00F65027" w:rsidRDefault="0098690C" w:rsidP="0098690C">
      <w:pPr>
        <w:spacing w:after="0" w:line="252" w:lineRule="atLeast"/>
        <w:ind w:right="75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Часть  проводимых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мероприятий в течение всего учебного года выложены в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инстаграме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на странице школы «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val="en-US" w:eastAsia="ru-RU"/>
        </w:rPr>
        <w:t>shkola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_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val="en-US" w:eastAsia="ru-RU"/>
        </w:rPr>
        <w:t>rahata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».</w:t>
      </w:r>
    </w:p>
    <w:p w:rsidR="0098690C" w:rsidRPr="00F65027" w:rsidRDefault="0098690C" w:rsidP="0098690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Работа с семьями обучающихся велась с использованием традиционных форм – собраний, консультаций, индивидуальных бесед, совместных праздников.</w:t>
      </w:r>
    </w:p>
    <w:p w:rsidR="0098690C" w:rsidRPr="00F65027" w:rsidRDefault="0098690C" w:rsidP="0098690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Работа с классными руководителями велась как в индивидуальном, так и в групповом порядках.   Повышению   педагогической грамотности в вопросах воспитания способствовали   семинарские занятия по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планированию,  изучению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здоровьесохраняющих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технологий,  инновационных методов воспитания, работы с  детьми группы риска, одарёнными детьми.  Классные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руководители  имеют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свой положительный опыт работы и делятся им с окружающими. </w:t>
      </w:r>
    </w:p>
    <w:p w:rsidR="0098690C" w:rsidRPr="00F65027" w:rsidRDefault="0098690C" w:rsidP="0098690C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Анализ планов воспитательной работы классных руководителей, собеседования по итогам работы с родителями, учёт проводимых мероприятий с семьями показали, что</w:t>
      </w:r>
    </w:p>
    <w:p w:rsidR="0098690C" w:rsidRPr="00F65027" w:rsidRDefault="0098690C" w:rsidP="00F65027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классными руководителями ведётся целенаправленная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работа  с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семьями,</w:t>
      </w:r>
    </w:p>
    <w:p w:rsidR="0098690C" w:rsidRPr="00F65027" w:rsidRDefault="0098690C" w:rsidP="00F65027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используются разнообразные формы работы (собрания, консультации, посещения, работа с дневниками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обучающихся,  совместные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дела, связь по телефону и по переписке в сети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вай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-фай);</w:t>
      </w:r>
    </w:p>
    <w:p w:rsidR="0098690C" w:rsidRPr="00F65027" w:rsidRDefault="0098690C" w:rsidP="00F65027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содержание родительских собраний соответствует требованиям (учтены особенности возрастной психологии, родителям даются рекомендации по учебной и воспитательной деятельности семьи, психолого-педагогические знания);</w:t>
      </w:r>
    </w:p>
    <w:p w:rsidR="0098690C" w:rsidRPr="00F65027" w:rsidRDefault="0098690C" w:rsidP="00F65027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все классные руководители проводят диагностические исследования, с целью выявления имеющихся проблем в воспитании детей и поиском путей совместного их решения;</w:t>
      </w:r>
    </w:p>
    <w:p w:rsidR="0098690C" w:rsidRPr="00F65027" w:rsidRDefault="0098690C" w:rsidP="00F65027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недостаточно внимания уделяется проведению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совместных дел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учащихся и родителей;</w:t>
      </w:r>
    </w:p>
    <w:p w:rsidR="0098690C" w:rsidRPr="00F65027" w:rsidRDefault="0098690C" w:rsidP="00F65027">
      <w:pPr>
        <w:numPr>
          <w:ilvl w:val="0"/>
          <w:numId w:val="5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посещение родительских собраний имеет плавающую динамику и составляет от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73  до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100 %.</w:t>
      </w:r>
    </w:p>
    <w:p w:rsidR="0098690C" w:rsidRPr="00F65027" w:rsidRDefault="0098690C" w:rsidP="0098690C">
      <w:pPr>
        <w:spacing w:after="0" w:line="252" w:lineRule="atLeast"/>
        <w:ind w:left="36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   Проведено   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2  диагностических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исследования по школе:</w:t>
      </w:r>
    </w:p>
    <w:p w:rsidR="0098690C" w:rsidRPr="00F65027" w:rsidRDefault="0098690C" w:rsidP="00F65027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Анкетирование «Отношение к наркотикам» – 100%</w:t>
      </w:r>
    </w:p>
    <w:p w:rsidR="0098690C" w:rsidRPr="00F65027" w:rsidRDefault="0098690C" w:rsidP="00F65027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Мониторинг  запроса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родителей на организацию летнего отдыха детей  – 75 %</w:t>
      </w:r>
    </w:p>
    <w:p w:rsidR="0098690C" w:rsidRPr="00F65027" w:rsidRDefault="0098690C" w:rsidP="00F65027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Анкетирование «Я и наркотик» – 94%</w:t>
      </w:r>
    </w:p>
    <w:p w:rsidR="0098690C" w:rsidRPr="00F65027" w:rsidRDefault="0098690C" w:rsidP="0098690C">
      <w:pPr>
        <w:spacing w:after="0" w:line="252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В течение учебного года было посещено 10 семей, из них:</w:t>
      </w:r>
    </w:p>
    <w:p w:rsidR="0098690C" w:rsidRPr="00F65027" w:rsidRDefault="0098690C" w:rsidP="0098690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* с целью обследования жилищно-бытовых условий 15   семей обучающихся   1 и 5 классов, </w:t>
      </w:r>
    </w:p>
    <w:p w:rsidR="0098690C" w:rsidRPr="00F65027" w:rsidRDefault="0098690C" w:rsidP="0098690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* 4 семьи детей группы риска,</w:t>
      </w:r>
    </w:p>
    <w:p w:rsidR="0098690C" w:rsidRPr="00F65027" w:rsidRDefault="0098690C" w:rsidP="0098690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*   7 семей по текущим вопросам, возникающим в течение года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( по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успеваемости и посещаемости).</w:t>
      </w:r>
    </w:p>
    <w:p w:rsidR="0098690C" w:rsidRPr="00F65027" w:rsidRDefault="0098690C" w:rsidP="0098690C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lastRenderedPageBreak/>
        <w:t xml:space="preserve">  В новом учебном году необходимо разнообразить саму форму проведения родительских собраний: круглые столы, тематические дискуссии самих родителей с приглашением специалистов, в которых заинтересована семья, встречи с администрацией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школы ,с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учителями – предметниками, работающими в данном классе. Важной формой работы с родителями по-прежнему остается деятельность родительского комитета, который вместе с педагогами решает общие задачи. Необходимо при участии родительского комитета шире привлекать родителей к участию в мероприятиях, к оформлению кабинетов, к благоустройству и озеленению пришкольной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территории ,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к творческой совместной деятельности. Спланировать тематический контроль по данному вопросу, организовать изучение передового опыта по данному направлению.</w:t>
      </w:r>
    </w:p>
    <w:p w:rsidR="0098690C" w:rsidRPr="00F65027" w:rsidRDefault="0098690C" w:rsidP="0098690C">
      <w:pPr>
        <w:spacing w:after="0" w:line="252" w:lineRule="atLeast"/>
        <w:ind w:right="75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задач, справедливые и разумные требования предъявляются и принимаются большинством учащихся, умеют распределить между собой работу, стремятся к общению в свободное время.</w:t>
      </w:r>
    </w:p>
    <w:p w:rsidR="0098690C" w:rsidRPr="00F65027" w:rsidRDefault="0098690C" w:rsidP="0098690C">
      <w:pPr>
        <w:spacing w:after="0" w:line="252" w:lineRule="atLeast"/>
        <w:ind w:right="75" w:firstLine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    Практически все классные руководители вели дневники работы с классом в которых были прописаны обязанности классного руководителя, данные об учащихся, сведения о состоянии здоровья детей, учёт занятости учащихся в кружках, учёт общественных поручений и участие в делах школы и класса, социальный паспорт класса, анализ в\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р  за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предыдущий год, цели и задачи, годовой план работы, протоколы родительских собраний, лист  учёта посещений родительских собраний и др.</w:t>
      </w:r>
    </w:p>
    <w:p w:rsidR="0098690C" w:rsidRPr="00F65027" w:rsidRDefault="0098690C" w:rsidP="0098690C">
      <w:pPr>
        <w:spacing w:after="0" w:line="252" w:lineRule="atLeast"/>
        <w:ind w:right="75" w:firstLine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Проверка  планов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в\р показала, что структура плана соответствует требованиям и не нарушена  у всех классных руководителей. Планы были составлены на весь учебный год, поэтому удалось получить целостное представление о планируемой работе с классом, формах и методах работы, путях решения поставленных задач.</w:t>
      </w:r>
    </w:p>
    <w:p w:rsidR="0098690C" w:rsidRPr="00F65027" w:rsidRDefault="0098690C" w:rsidP="0098690C">
      <w:pPr>
        <w:spacing w:after="0" w:line="252" w:lineRule="atLeast"/>
        <w:ind w:right="75" w:firstLine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Диагностические </w:t>
      </w:r>
      <w:proofErr w:type="gram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исследования  были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 разработаны  у всех классных руководителей.</w:t>
      </w:r>
    </w:p>
    <w:p w:rsidR="0098690C" w:rsidRPr="00F65027" w:rsidRDefault="0098690C" w:rsidP="0098690C">
      <w:pPr>
        <w:spacing w:after="0" w:line="252" w:lineRule="atLeast"/>
        <w:ind w:right="75" w:firstLine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</w:pPr>
    </w:p>
    <w:p w:rsidR="0098690C" w:rsidRPr="00F65027" w:rsidRDefault="0098690C" w:rsidP="0098690C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Итоги проверки доведены до сведения классных руководителей и учителей-предметников.</w:t>
      </w:r>
    </w:p>
    <w:p w:rsidR="0098690C" w:rsidRPr="00F65027" w:rsidRDefault="0098690C" w:rsidP="0098690C">
      <w:pPr>
        <w:spacing w:after="0" w:line="252" w:lineRule="atLeast"/>
        <w:ind w:right="75" w:firstLine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98690C" w:rsidRPr="00F65027" w:rsidRDefault="0098690C" w:rsidP="0098690C">
      <w:pPr>
        <w:spacing w:after="0" w:line="276" w:lineRule="auto"/>
        <w:rPr>
          <w:rFonts w:ascii="Times New Roman" w:eastAsia="Calibri" w:hAnsi="Times New Roman" w:cs="Times New Roman"/>
          <w:sz w:val="18"/>
          <w:szCs w:val="24"/>
        </w:rPr>
      </w:pPr>
    </w:p>
    <w:p w:rsidR="00701FCB" w:rsidRPr="00F65027" w:rsidRDefault="00701FCB" w:rsidP="00701FC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На основании вышеизложенного, </w:t>
      </w:r>
    </w:p>
    <w:p w:rsidR="00701FCB" w:rsidRPr="00F65027" w:rsidRDefault="00701FCB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приказываю:</w:t>
      </w:r>
    </w:p>
    <w:p w:rsidR="00701FCB" w:rsidRPr="00F65027" w:rsidRDefault="00701FCB" w:rsidP="00F650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Утверд</w:t>
      </w:r>
      <w:r w:rsidR="009264A3"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ить справку по итогам всего учебного года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</w:t>
      </w:r>
    </w:p>
    <w:p w:rsidR="00701FCB" w:rsidRPr="00F65027" w:rsidRDefault="00701FCB" w:rsidP="00F6502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Руководителям ШМО:</w:t>
      </w:r>
    </w:p>
    <w:p w:rsidR="00701FCB" w:rsidRPr="00F65027" w:rsidRDefault="00701FCB" w:rsidP="00F65027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На заседаниях ШМО </w:t>
      </w:r>
      <w:r w:rsidR="009264A3"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проанализировать результаты </w:t>
      </w:r>
      <w:proofErr w:type="gramStart"/>
      <w:r w:rsidR="009264A3"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года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,  определить</w:t>
      </w:r>
      <w:proofErr w:type="gramEnd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способы, приемы и методы, способствующие повышению качества знаний по предметам, имеющих отрицательную динамику</w:t>
      </w:r>
    </w:p>
    <w:p w:rsidR="00701FCB" w:rsidRPr="00F65027" w:rsidRDefault="00701FCB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Школьному психологу провести индивидуальную работу с неуспевающими учащимися по выявлению причин неуспеваемости и по определению путей их преодоления, определить уровень учебной мотивации.</w:t>
      </w:r>
    </w:p>
    <w:p w:rsidR="00701FCB" w:rsidRPr="00F65027" w:rsidRDefault="00701FCB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  <w:t>Классным руководителям 2-11 классов:</w:t>
      </w:r>
    </w:p>
    <w:p w:rsidR="00701FCB" w:rsidRPr="00F65027" w:rsidRDefault="00701FCB" w:rsidP="00F65027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Организовать совместную деятельность с учителями-предметниками по повышению качества знаний.</w:t>
      </w:r>
    </w:p>
    <w:p w:rsidR="00701FCB" w:rsidRPr="00F65027" w:rsidRDefault="00701FCB" w:rsidP="00F65027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.3. Проинф</w:t>
      </w:r>
      <w:r w:rsidR="009264A3"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ормировать родителей об итогах всего учебного года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. В системе поддерживать постоянную связь с родителями обучающихся.</w:t>
      </w:r>
    </w:p>
    <w:p w:rsidR="00701FCB" w:rsidRPr="00F65027" w:rsidRDefault="00701FCB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Обязать учителей-предметников проанализировать систему работы по предмету</w:t>
      </w:r>
      <w:r w:rsidR="009264A3"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, имеющих</w:t>
      </w: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по итогам четверти одну отм</w:t>
      </w:r>
      <w:r w:rsidR="009264A3"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етку «3» </w:t>
      </w:r>
    </w:p>
    <w:p w:rsidR="00701FCB" w:rsidRPr="00F65027" w:rsidRDefault="00701FCB" w:rsidP="00F65027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Учителям-предметникам, имеющим низкие показатели успеваемости и качества знаний, дифференцировать работу на уроках с учащимися различного уровня развития, предоставлять учащимся самостоятельный выбор заданий.</w:t>
      </w:r>
    </w:p>
    <w:p w:rsidR="00701FCB" w:rsidRPr="00F65027" w:rsidRDefault="00701FCB" w:rsidP="00F65027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Учителям-предметникам, работающих в 5 – 9 классах, активнее внедрять различные формы и методы работы с учебником с целью формирования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общеучебных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и специальных умений и навыков учащихся.</w:t>
      </w:r>
    </w:p>
    <w:p w:rsidR="00701FCB" w:rsidRPr="00F65027" w:rsidRDefault="00701FCB" w:rsidP="00F65027">
      <w:pPr>
        <w:numPr>
          <w:ilvl w:val="1"/>
          <w:numId w:val="2"/>
        </w:numPr>
        <w:shd w:val="clear" w:color="auto" w:fill="F7F7F6"/>
        <w:spacing w:after="0" w:line="240" w:lineRule="auto"/>
        <w:contextualSpacing/>
        <w:rPr>
          <w:rFonts w:ascii="Arial" w:eastAsia="Times New Roman" w:hAnsi="Arial" w:cs="Arial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Учителям спланировать индивидуальную работу с неуспевающими</w:t>
      </w:r>
      <w:r w:rsidR="009264A3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на новый учебный год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. Проанализировать причины снижения и стагнации показателей качества знаний; у каждого обучающегося добиваться повышения показателя качественности, вести индивидуальную работу с обучающимися и их родителями по индивидуализации образовательных маршрутов обучающихся, вести системную работу с учителями-предметниками, своевременно реагировать на удовлетворительные и неудовлетворительные отметки, пропуски по неуважительным причинам обучающихся своего класса.</w:t>
      </w:r>
    </w:p>
    <w:p w:rsidR="00701FCB" w:rsidRPr="00F65027" w:rsidRDefault="00701FCB" w:rsidP="00701F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8A4F50" w:rsidRPr="00F65027" w:rsidRDefault="00701FCB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Обязать заместителей директора по УВР и ВР осуществлять рейтинговую оценку работы классных руководителей, включив в нее показатели и критерии успеваемости и посе</w:t>
      </w:r>
      <w:r w:rsidR="008A4F50"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щаемости в классных коллективах.</w:t>
      </w:r>
    </w:p>
    <w:p w:rsidR="008A4F50" w:rsidRPr="00F65027" w:rsidRDefault="00E81879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Принять к сведению и не допускать наличия вышеуказанных недостатков впоследствии при оформлении и ведении классных журналов в дальнейшем.</w:t>
      </w:r>
    </w:p>
    <w:p w:rsidR="008A4F50" w:rsidRPr="00F65027" w:rsidRDefault="00E81879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Учителям-предметникам регулярно следить за </w:t>
      </w:r>
      <w:proofErr w:type="spellStart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накопляемостью</w:t>
      </w:r>
      <w:proofErr w:type="spellEnd"/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оценок у учащихся школы.</w:t>
      </w:r>
    </w:p>
    <w:p w:rsidR="00E81879" w:rsidRPr="00F65027" w:rsidRDefault="00E81879" w:rsidP="00F6502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С целью выполнения государственных программ строго придерживаться тематического планирования  по четвертям.</w:t>
      </w:r>
    </w:p>
    <w:p w:rsidR="00E81879" w:rsidRPr="00F65027" w:rsidRDefault="00E81879" w:rsidP="00E8187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4.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ab/>
        <w:t>Классным руководителям и учителям-предметникам устранить вышеуказанные недостатки в оформлении и ведении классных журналов.</w:t>
      </w:r>
    </w:p>
    <w:p w:rsidR="00E81879" w:rsidRPr="00F65027" w:rsidRDefault="00E81879" w:rsidP="00E8187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5.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ab/>
        <w:t xml:space="preserve"> Принять к сведению и не допускать наличия вышеуказанных недостатков впоследствии при оформлении и ведении классных журналов.</w:t>
      </w:r>
    </w:p>
    <w:p w:rsidR="00E81879" w:rsidRPr="00F65027" w:rsidRDefault="00E81879" w:rsidP="00E8187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6.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ab/>
        <w:t>В рабочей программе своевременно делать  записи, подтверждающие осуществление корректировки.</w:t>
      </w:r>
    </w:p>
    <w:p w:rsidR="0098690C" w:rsidRPr="00F65027" w:rsidRDefault="00E81879" w:rsidP="0098690C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7.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ab/>
        <w:t>Всем классным руководителям и предметникам- вести записи в журналах внимательно, в целях недопущения исправлений и корректировок.</w:t>
      </w:r>
    </w:p>
    <w:p w:rsidR="0098690C" w:rsidRPr="00F65027" w:rsidRDefault="0098690C" w:rsidP="009869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10. 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Продолжить работу по формированию нравственных качеств личности обучающихся.</w:t>
      </w:r>
    </w:p>
    <w:p w:rsidR="0098690C" w:rsidRPr="00F65027" w:rsidRDefault="0098690C" w:rsidP="0098690C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>Активизировать работу по развитию массового туризма среди обучающихся школы.</w:t>
      </w:r>
    </w:p>
    <w:p w:rsidR="0098690C" w:rsidRPr="00F65027" w:rsidRDefault="0098690C" w:rsidP="0098690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11. </w:t>
      </w:r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 xml:space="preserve">Дифференцировать работу по сохранению и укреплению </w:t>
      </w:r>
      <w:proofErr w:type="gramStart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>здоровья  учащихся</w:t>
      </w:r>
      <w:proofErr w:type="gramEnd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 xml:space="preserve">, согласовывать комплекс мер с медицинским работником и родителями. Совершенствовать спортивную работу, систематизировать </w:t>
      </w:r>
      <w:proofErr w:type="gramStart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>проведение  школьных</w:t>
      </w:r>
      <w:proofErr w:type="gramEnd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 xml:space="preserve"> спортивных мероприятий, проводить учёбу физоргов.</w:t>
      </w:r>
    </w:p>
    <w:p w:rsidR="0098690C" w:rsidRPr="00F65027" w:rsidRDefault="0098690C" w:rsidP="009869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</w:pPr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 xml:space="preserve">12. Способствовать дальнейшему развитию творческих способностей обучающихся. </w:t>
      </w:r>
      <w:proofErr w:type="gramStart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>Составлять  программы</w:t>
      </w:r>
      <w:proofErr w:type="gramEnd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 xml:space="preserve"> творческого роста одарённых детей.  Активно использовать в работе </w:t>
      </w:r>
      <w:proofErr w:type="gramStart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>методику  Рейтингового</w:t>
      </w:r>
      <w:proofErr w:type="gramEnd"/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 xml:space="preserve">  Портфолио обучающихся.</w:t>
      </w:r>
    </w:p>
    <w:p w:rsidR="0098690C" w:rsidRPr="00F65027" w:rsidRDefault="0098690C" w:rsidP="0098690C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14"/>
          <w:szCs w:val="24"/>
          <w:lang w:eastAsia="ru-RU"/>
        </w:rPr>
      </w:pPr>
      <w:r w:rsidRPr="00F65027">
        <w:rPr>
          <w:rFonts w:eastAsia="Times New Roman" w:cs="Times New Roman"/>
          <w:color w:val="000000"/>
          <w:sz w:val="14"/>
          <w:szCs w:val="24"/>
          <w:bdr w:val="none" w:sz="0" w:space="0" w:color="auto" w:frame="1"/>
          <w:lang w:eastAsia="ru-RU"/>
        </w:rPr>
        <w:t>13. Разнообразить и систематизировать совместную деятельность семьи и школы, использовать нетрадиционные формы проведения родительских собраний.</w:t>
      </w:r>
    </w:p>
    <w:p w:rsidR="0098690C" w:rsidRPr="00F65027" w:rsidRDefault="0098690C" w:rsidP="0098690C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F65027">
        <w:rPr>
          <w:rFonts w:eastAsia="Times New Roman" w:cs="Times New Roman"/>
          <w:color w:val="000000"/>
          <w:sz w:val="14"/>
          <w:szCs w:val="24"/>
          <w:lang w:eastAsia="ru-RU"/>
        </w:rPr>
        <w:t xml:space="preserve">14. </w:t>
      </w:r>
      <w:r w:rsidRPr="00F65027">
        <w:rPr>
          <w:rFonts w:ascii="Times New Roman" w:eastAsia="Times New Roman" w:hAnsi="Times New Roman" w:cs="Times New Roman"/>
          <w:color w:val="000000"/>
          <w:sz w:val="16"/>
          <w:szCs w:val="24"/>
          <w:bdr w:val="none" w:sz="0" w:space="0" w:color="auto" w:frame="1"/>
          <w:lang w:eastAsia="ru-RU"/>
        </w:rPr>
        <w:t xml:space="preserve">Совершенствовать уровень подготовки классных руководителей. Разработать        комплекс мер по координации деятельности учителей – предметников и классных руководителей. </w:t>
      </w:r>
    </w:p>
    <w:p w:rsidR="0098690C" w:rsidRPr="00F65027" w:rsidRDefault="0098690C" w:rsidP="0098690C">
      <w:pPr>
        <w:spacing w:after="0" w:line="276" w:lineRule="auto"/>
        <w:rPr>
          <w:rFonts w:ascii="Times New Roman" w:eastAsia="Calibri" w:hAnsi="Times New Roman" w:cs="Times New Roman"/>
          <w:sz w:val="16"/>
          <w:szCs w:val="24"/>
        </w:rPr>
      </w:pPr>
      <w:bookmarkStart w:id="0" w:name="_GoBack"/>
      <w:bookmarkEnd w:id="0"/>
    </w:p>
    <w:p w:rsidR="00E81879" w:rsidRPr="00F65027" w:rsidRDefault="00E81879" w:rsidP="00E81879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F65027" w:rsidRPr="00F65027" w:rsidRDefault="00F65027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:rsidR="00F65027" w:rsidRPr="00F65027" w:rsidRDefault="00F65027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:rsidR="00701FCB" w:rsidRPr="00F65027" w:rsidRDefault="00701FCB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F65027">
        <w:rPr>
          <w:rFonts w:ascii="Times New Roman" w:hAnsi="Times New Roman" w:cs="Times New Roman"/>
          <w:sz w:val="18"/>
          <w:szCs w:val="24"/>
        </w:rPr>
        <w:t>С приказом ознакомлены                                                                        Магомедов Ш.А.</w:t>
      </w:r>
    </w:p>
    <w:p w:rsidR="00701FCB" w:rsidRPr="00F65027" w:rsidRDefault="00701FCB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F65027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Алиева П.А.</w:t>
      </w:r>
    </w:p>
    <w:p w:rsidR="00701FCB" w:rsidRPr="00F65027" w:rsidRDefault="00701FCB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F65027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Магомедова З.Г.</w:t>
      </w:r>
    </w:p>
    <w:p w:rsidR="00701FCB" w:rsidRPr="00F65027" w:rsidRDefault="00701FCB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:rsidR="00F65027" w:rsidRPr="00F65027" w:rsidRDefault="00F65027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:rsidR="00F65027" w:rsidRPr="00F65027" w:rsidRDefault="00F65027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:rsidR="00701FCB" w:rsidRPr="00F65027" w:rsidRDefault="004E7FBE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  <w:r w:rsidRPr="00F65027">
        <w:rPr>
          <w:rFonts w:ascii="Times New Roman" w:hAnsi="Times New Roman" w:cs="Times New Roman"/>
          <w:sz w:val="18"/>
          <w:szCs w:val="24"/>
        </w:rPr>
        <w:t>Директор</w:t>
      </w:r>
      <w:r w:rsidR="00701FCB" w:rsidRPr="00F65027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</w:t>
      </w:r>
      <w:r w:rsidRPr="00F65027">
        <w:rPr>
          <w:rFonts w:ascii="Times New Roman" w:hAnsi="Times New Roman" w:cs="Times New Roman"/>
          <w:sz w:val="18"/>
          <w:szCs w:val="24"/>
        </w:rPr>
        <w:t xml:space="preserve">         </w:t>
      </w:r>
      <w:r w:rsidR="00701FCB" w:rsidRPr="00F65027">
        <w:rPr>
          <w:rFonts w:ascii="Times New Roman" w:hAnsi="Times New Roman" w:cs="Times New Roman"/>
          <w:sz w:val="18"/>
          <w:szCs w:val="24"/>
        </w:rPr>
        <w:t xml:space="preserve">                                  </w:t>
      </w:r>
      <w:proofErr w:type="spellStart"/>
      <w:r w:rsidR="00701FCB" w:rsidRPr="00F65027">
        <w:rPr>
          <w:rFonts w:ascii="Times New Roman" w:hAnsi="Times New Roman" w:cs="Times New Roman"/>
          <w:sz w:val="18"/>
          <w:szCs w:val="24"/>
        </w:rPr>
        <w:t>А.И.Магомедов</w:t>
      </w:r>
      <w:proofErr w:type="spellEnd"/>
    </w:p>
    <w:p w:rsidR="00701FCB" w:rsidRPr="00F65027" w:rsidRDefault="00701FCB" w:rsidP="00701FCB">
      <w:pPr>
        <w:spacing w:after="12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701FCB" w:rsidRPr="00F65027" w:rsidRDefault="00701FCB" w:rsidP="00701FC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4"/>
        </w:rPr>
      </w:pPr>
    </w:p>
    <w:p w:rsidR="00781E59" w:rsidRPr="00F65027" w:rsidRDefault="00781E59">
      <w:pPr>
        <w:rPr>
          <w:sz w:val="16"/>
        </w:rPr>
      </w:pPr>
    </w:p>
    <w:sectPr w:rsidR="00781E59" w:rsidRPr="00F65027" w:rsidSect="00F65027">
      <w:pgSz w:w="11906" w:h="16838"/>
      <w:pgMar w:top="0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100"/>
    <w:multiLevelType w:val="hybridMultilevel"/>
    <w:tmpl w:val="1E063C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17F1F30"/>
    <w:multiLevelType w:val="hybridMultilevel"/>
    <w:tmpl w:val="08F2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014C4"/>
    <w:multiLevelType w:val="multilevel"/>
    <w:tmpl w:val="A5343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CF95579"/>
    <w:multiLevelType w:val="multilevel"/>
    <w:tmpl w:val="B5D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CD77F9"/>
    <w:multiLevelType w:val="hybridMultilevel"/>
    <w:tmpl w:val="C152F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82DFE"/>
    <w:multiLevelType w:val="multilevel"/>
    <w:tmpl w:val="49D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CB"/>
    <w:rsid w:val="000914AA"/>
    <w:rsid w:val="000D1C0C"/>
    <w:rsid w:val="000F16F1"/>
    <w:rsid w:val="00160E6C"/>
    <w:rsid w:val="001679C3"/>
    <w:rsid w:val="001725E1"/>
    <w:rsid w:val="001A0360"/>
    <w:rsid w:val="002725C6"/>
    <w:rsid w:val="00290861"/>
    <w:rsid w:val="003804CF"/>
    <w:rsid w:val="003E7170"/>
    <w:rsid w:val="004224B7"/>
    <w:rsid w:val="00486302"/>
    <w:rsid w:val="004A1259"/>
    <w:rsid w:val="004C3237"/>
    <w:rsid w:val="004D4EF2"/>
    <w:rsid w:val="004E7FBE"/>
    <w:rsid w:val="0050112E"/>
    <w:rsid w:val="00612CAD"/>
    <w:rsid w:val="0064371F"/>
    <w:rsid w:val="006863BB"/>
    <w:rsid w:val="00701FCB"/>
    <w:rsid w:val="00705624"/>
    <w:rsid w:val="00763C41"/>
    <w:rsid w:val="00781E59"/>
    <w:rsid w:val="008A4F50"/>
    <w:rsid w:val="008C0AD2"/>
    <w:rsid w:val="008D7352"/>
    <w:rsid w:val="009264A3"/>
    <w:rsid w:val="0098690C"/>
    <w:rsid w:val="009C55A3"/>
    <w:rsid w:val="00A17E6D"/>
    <w:rsid w:val="00A33154"/>
    <w:rsid w:val="00A36EC9"/>
    <w:rsid w:val="00A97D75"/>
    <w:rsid w:val="00AC10EF"/>
    <w:rsid w:val="00AC78A8"/>
    <w:rsid w:val="00AD6662"/>
    <w:rsid w:val="00CB04C4"/>
    <w:rsid w:val="00CF5060"/>
    <w:rsid w:val="00D643B4"/>
    <w:rsid w:val="00E03DCB"/>
    <w:rsid w:val="00E81879"/>
    <w:rsid w:val="00F012B9"/>
    <w:rsid w:val="00F05A13"/>
    <w:rsid w:val="00F266C3"/>
    <w:rsid w:val="00F65027"/>
    <w:rsid w:val="00F81C1C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ADB30-00A7-4AA6-9FD3-EAD7850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FCB"/>
  </w:style>
  <w:style w:type="paragraph" w:styleId="a3">
    <w:name w:val="Balloon Text"/>
    <w:basedOn w:val="a"/>
    <w:link w:val="a4"/>
    <w:uiPriority w:val="99"/>
    <w:semiHidden/>
    <w:unhideWhenUsed/>
    <w:rsid w:val="0070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1FCB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701FCB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701F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01FCB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semiHidden/>
    <w:unhideWhenUsed/>
    <w:rsid w:val="00F81C1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81C1C"/>
    <w:rPr>
      <w:color w:val="800080"/>
      <w:u w:val="single"/>
    </w:rPr>
  </w:style>
  <w:style w:type="paragraph" w:customStyle="1" w:styleId="xl63">
    <w:name w:val="xl63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81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81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81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81C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81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81C1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7">
    <w:name w:val="xl87"/>
    <w:basedOn w:val="a"/>
    <w:rsid w:val="00F81C1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8">
    <w:name w:val="xl88"/>
    <w:basedOn w:val="a"/>
    <w:rsid w:val="00AC78A8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C78A8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AC78A8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AC78A8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AC78A8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C78A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AC78A8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AC78A8"/>
    <w:pPr>
      <w:pBdr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C78A8"/>
    <w:pPr>
      <w:pBdr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C78A8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AC78A8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C78A8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AC78A8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AC78A8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AC78A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AC78A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C78A8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C78A8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C78A8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C78A8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AC78A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C78A8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AC78A8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C78A8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C78A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AC78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C78A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C78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AC78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AC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AC78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AC78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AC78A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C78A8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C78A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AC78A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C78A8"/>
    <w:pPr>
      <w:pBdr>
        <w:lef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C78A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AC78A8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AC78A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AC78A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AC78A8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AC78A8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AC78A8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AC78A8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AC78A8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AC78A8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AC78A8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AC78A8"/>
    <w:pPr>
      <w:pBdr>
        <w:top w:val="double" w:sz="6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AC78A8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AC78A8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AC78A8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AC78A8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AC7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AC78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C78A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C78A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AC78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AC78A8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C78A8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AC78A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AC78A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AC78A8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AC78A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AC78A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AC78A8"/>
    <w:pPr>
      <w:pBdr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AC78A8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AC78A8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AC78A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AC78A8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AC78A8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"/>
    <w:rsid w:val="00AC78A8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AC78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1">
    <w:name w:val="xl161"/>
    <w:basedOn w:val="a"/>
    <w:rsid w:val="00AC78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62">
    <w:name w:val="xl162"/>
    <w:basedOn w:val="a"/>
    <w:rsid w:val="00AC78A8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63">
    <w:name w:val="xl163"/>
    <w:basedOn w:val="a"/>
    <w:rsid w:val="00486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4">
    <w:name w:val="xl164"/>
    <w:basedOn w:val="a"/>
    <w:rsid w:val="00486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65">
    <w:name w:val="xl165"/>
    <w:basedOn w:val="a"/>
    <w:rsid w:val="00486302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068D1-F651-4A0C-BBD4-6CDB24E6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40</cp:revision>
  <cp:lastPrinted>2020-06-05T06:14:00Z</cp:lastPrinted>
  <dcterms:created xsi:type="dcterms:W3CDTF">2019-05-24T04:30:00Z</dcterms:created>
  <dcterms:modified xsi:type="dcterms:W3CDTF">2020-06-05T06:14:00Z</dcterms:modified>
</cp:coreProperties>
</file>